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33</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rPr>
        <w:t xml:space="preserve">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对</w:t>
      </w:r>
      <w:r>
        <w:rPr>
          <w:rFonts w:hint="eastAsia"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rPr>
        <w:t>八届</w:t>
      </w:r>
      <w:r>
        <w:rPr>
          <w:rFonts w:hint="eastAsia" w:ascii="Times New Roman" w:hAnsi="Times New Roman" w:eastAsia="方正小标宋简体" w:cs="Times New Roman"/>
          <w:color w:val="auto"/>
          <w:sz w:val="44"/>
          <w:szCs w:val="44"/>
          <w:lang w:val="en-US" w:eastAsia="zh-CN"/>
        </w:rPr>
        <w:t>人大</w:t>
      </w:r>
      <w:r>
        <w:rPr>
          <w:rFonts w:hint="eastAsia" w:ascii="Times New Roman" w:hAnsi="Times New Roman" w:eastAsia="方正小标宋简体" w:cs="Times New Roman"/>
          <w:sz w:val="44"/>
          <w:szCs w:val="44"/>
          <w:lang w:val="en-US" w:eastAsia="zh-CN"/>
        </w:rPr>
        <w:t>五次</w:t>
      </w:r>
      <w:r>
        <w:rPr>
          <w:rFonts w:hint="eastAsia" w:ascii="Times New Roman" w:hAnsi="Times New Roman" w:eastAsia="方正小标宋简体" w:cs="Times New Roman"/>
          <w:sz w:val="44"/>
          <w:szCs w:val="44"/>
        </w:rPr>
        <w:t>会议第</w:t>
      </w:r>
      <w:r>
        <w:rPr>
          <w:rFonts w:hint="eastAsia" w:ascii="Times New Roman" w:hAnsi="Times New Roman" w:eastAsia="方正小标宋简体" w:cs="Times New Roman"/>
          <w:sz w:val="44"/>
          <w:szCs w:val="52"/>
          <w:lang w:val="en-US" w:eastAsia="zh-CN"/>
        </w:rPr>
        <w:t>44</w:t>
      </w:r>
      <w:r>
        <w:rPr>
          <w:rFonts w:hint="eastAsia"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eastAsia" w:ascii="Times New Roman" w:hAnsi="Times New Roman" w:eastAsia="方正小标宋简体" w:cs="Times New Roman"/>
          <w:sz w:val="44"/>
          <w:szCs w:val="44"/>
        </w:rPr>
        <w:t>的</w:t>
      </w:r>
    </w:p>
    <w:p>
      <w:pPr>
        <w:spacing w:afterAutospacing="0"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复</w:t>
      </w:r>
    </w:p>
    <w:p>
      <w:pPr>
        <w:pStyle w:val="3"/>
        <w:spacing w:before="0" w:beforeAutospacing="0"/>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高瑞强</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您提出的《关于解决城中村改造出让金返还问题的建议》的建议收悉，现答复如下：</w:t>
      </w:r>
    </w:p>
    <w:p>
      <w:pPr>
        <w:spacing w:line="600" w:lineRule="exact"/>
        <w:ind w:firstLine="640" w:firstLineChars="200"/>
        <w:rPr>
          <w:rFonts w:hint="eastAsia" w:eastAsia="仿宋_GB2312"/>
          <w:sz w:val="32"/>
          <w:szCs w:val="32"/>
        </w:rPr>
      </w:pPr>
      <w:r>
        <w:rPr>
          <w:rFonts w:hint="eastAsia" w:eastAsia="仿宋_GB2312"/>
          <w:sz w:val="32"/>
          <w:szCs w:val="32"/>
        </w:rPr>
        <w:t>为进一步规范市城区范围内土地出让收</w:t>
      </w:r>
      <w:bookmarkStart w:id="2" w:name="_GoBack"/>
      <w:bookmarkEnd w:id="2"/>
      <w:r>
        <w:rPr>
          <w:rFonts w:hint="eastAsia" w:eastAsia="仿宋_GB2312"/>
          <w:sz w:val="32"/>
          <w:szCs w:val="32"/>
        </w:rPr>
        <w:t>支管理，市政府出台了《关于进一步规范市城区范围内土地出让收支管理的通知》，去年将土地出让收入和土地征收成本及城中村改造相关费用等财政资金分配方式调整，进一步简化资金分配程序，直接将财政资金下达区财政，切实加快财政资金流转，发挥财政资金的效益。宗地出让后，收到项目资金的申请，市财政及时向区财政下达指标，专项用于项目各项支出，确保专款专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因国家政策变化，</w:t>
      </w:r>
      <w:r>
        <w:rPr>
          <w:rFonts w:hint="eastAsia" w:eastAsia="仿宋_GB2312"/>
          <w:sz w:val="32"/>
          <w:szCs w:val="32"/>
        </w:rPr>
        <w:t>今年起，</w:t>
      </w:r>
      <w:r>
        <w:rPr>
          <w:rFonts w:hint="eastAsia" w:ascii="仿宋_GB2312" w:hAnsi="仿宋" w:eastAsia="仿宋_GB2312"/>
          <w:sz w:val="32"/>
          <w:szCs w:val="32"/>
        </w:rPr>
        <w:t>国有土地使用权出让收入划归税务部门征收，</w:t>
      </w:r>
      <w:r>
        <w:rPr>
          <w:rFonts w:hint="eastAsia" w:eastAsia="仿宋_GB2312"/>
          <w:sz w:val="32"/>
          <w:szCs w:val="32"/>
        </w:rPr>
        <w:t>土地出让收入等</w:t>
      </w:r>
      <w:r>
        <w:rPr>
          <w:rFonts w:hint="eastAsia" w:ascii="仿宋_GB2312" w:hAnsi="仿宋" w:eastAsia="仿宋_GB2312"/>
          <w:sz w:val="32"/>
          <w:szCs w:val="32"/>
        </w:rPr>
        <w:t>财政资金分配方式及流程，按原有模式和程序分配资金，即市财政将财政资金及时拨付市土地储备中心，由市土地储备中心拨付至相关单位。</w:t>
      </w:r>
    </w:p>
    <w:p>
      <w:pPr>
        <w:spacing w:line="600" w:lineRule="exact"/>
        <w:ind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衷心感谢您对财政工作的关注和支持，我们将严格按照国家、省有关政策规定，认真做好贯彻落实工作。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righ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righ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市财政局综合科</w:t>
      </w:r>
      <w:r>
        <w:rPr>
          <w:rFonts w:hint="eastAsia" w:ascii="仿宋_GB2312" w:hAnsi="仿宋_GB2312" w:eastAsia="仿宋_GB2312" w:cs="仿宋_GB2312"/>
          <w:color w:val="auto"/>
          <w:sz w:val="32"/>
          <w:szCs w:val="32"/>
          <w:lang w:val="en-US" w:eastAsia="zh-CN"/>
        </w:rPr>
        <w:t xml:space="preserve"> 6666751</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李君静</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73D8AC5-2B05-4E0D-968E-6CB3AF6F51EE}"/>
  </w:font>
  <w:font w:name="仿宋_GB2312">
    <w:panose1 w:val="02010609030101010101"/>
    <w:charset w:val="86"/>
    <w:family w:val="modern"/>
    <w:pitch w:val="default"/>
    <w:sig w:usb0="00000001" w:usb1="080E0000" w:usb2="00000000" w:usb3="00000000" w:csb0="00040000" w:csb1="00000000"/>
    <w:embedRegular r:id="rId2" w:fontKey="{6C61B82D-05CA-4188-B3AA-7668229D25D5}"/>
  </w:font>
  <w:font w:name="方正小标宋简体">
    <w:panose1 w:val="02000000000000000000"/>
    <w:charset w:val="86"/>
    <w:family w:val="auto"/>
    <w:pitch w:val="default"/>
    <w:sig w:usb0="00000001" w:usb1="080E0000" w:usb2="00000000" w:usb3="00000000" w:csb0="00040000" w:csb1="00000000"/>
    <w:embedRegular r:id="rId3" w:fontKey="{125B578E-5A6B-40C8-B69F-91533D18EF4D}"/>
  </w:font>
  <w:font w:name="仿宋">
    <w:panose1 w:val="02010609060101010101"/>
    <w:charset w:val="86"/>
    <w:family w:val="modern"/>
    <w:pitch w:val="default"/>
    <w:sig w:usb0="800002BF" w:usb1="38CF7CFA" w:usb2="00000016" w:usb3="00000000" w:csb0="00040001" w:csb1="00000000"/>
    <w:embedRegular r:id="rId4" w:fontKey="{1B999006-5043-4D51-94F4-39F32F0CC2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6DB92DE0"/>
    <w:rsid w:val="6DB9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1674</Words>
  <Characters>1732</Characters>
  <Lines>0</Lines>
  <Paragraphs>0</Paragraphs>
  <TotalTime>1</TotalTime>
  <ScaleCrop>false</ScaleCrop>
  <LinksUpToDate>false</LinksUpToDate>
  <CharactersWithSpaces>1877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2022-06-23T00:58:00Z</dcterms:created>
  <dc:creator>Puff  Grace</dc:creator>
  <cp:lastModifiedBy>Puff  Grace</cp:lastModifiedBy>
  <dcterms:modified xsi:type="dcterms:W3CDTF">2022-06-23T01:01:10Z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E5B26D1702254AB9912301D45FE8C287</vt:lpwstr>
  </property>
</Properties>
</file>