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黑体" w:hAnsi="黑体" w:eastAsia="黑体" w:cs="黑体"/>
          <w:b/>
          <w:bCs/>
          <w:sz w:val="52"/>
          <w:szCs w:val="52"/>
          <w:lang w:eastAsia="zh-CN"/>
        </w:rPr>
      </w:pPr>
      <w:r>
        <w:rPr>
          <w:rFonts w:hint="eastAsia" w:ascii="黑体" w:hAnsi="黑体" w:eastAsia="黑体" w:cs="黑体"/>
          <w:b/>
          <w:bCs/>
          <w:sz w:val="52"/>
          <w:szCs w:val="52"/>
          <w:lang w:eastAsia="zh-CN"/>
        </w:rPr>
        <w:t>拍</w:t>
      </w:r>
      <w:r>
        <w:rPr>
          <w:rFonts w:hint="eastAsia" w:ascii="黑体" w:hAnsi="黑体" w:eastAsia="黑体" w:cs="黑体"/>
          <w:b/>
          <w:bCs/>
          <w:sz w:val="52"/>
          <w:szCs w:val="52"/>
          <w:lang w:val="en-US" w:eastAsia="zh-CN"/>
        </w:rPr>
        <w:t xml:space="preserve"> </w:t>
      </w:r>
      <w:r>
        <w:rPr>
          <w:rFonts w:hint="eastAsia" w:ascii="黑体" w:hAnsi="黑体" w:eastAsia="黑体" w:cs="黑体"/>
          <w:b/>
          <w:bCs/>
          <w:sz w:val="52"/>
          <w:szCs w:val="52"/>
          <w:lang w:eastAsia="zh-CN"/>
        </w:rPr>
        <w:t>卖</w:t>
      </w:r>
      <w:r>
        <w:rPr>
          <w:rFonts w:hint="eastAsia" w:ascii="黑体" w:hAnsi="黑体" w:eastAsia="黑体" w:cs="黑体"/>
          <w:b/>
          <w:bCs/>
          <w:sz w:val="52"/>
          <w:szCs w:val="52"/>
          <w:lang w:val="en-US" w:eastAsia="zh-CN"/>
        </w:rPr>
        <w:t xml:space="preserve"> </w:t>
      </w:r>
      <w:r>
        <w:rPr>
          <w:rFonts w:hint="eastAsia" w:ascii="黑体" w:hAnsi="黑体" w:eastAsia="黑体" w:cs="黑体"/>
          <w:b/>
          <w:bCs/>
          <w:sz w:val="52"/>
          <w:szCs w:val="52"/>
          <w:lang w:eastAsia="zh-CN"/>
        </w:rPr>
        <w:t>公</w:t>
      </w:r>
      <w:r>
        <w:rPr>
          <w:rFonts w:hint="eastAsia" w:ascii="黑体" w:hAnsi="黑体" w:eastAsia="黑体" w:cs="黑体"/>
          <w:b/>
          <w:bCs/>
          <w:sz w:val="52"/>
          <w:szCs w:val="52"/>
          <w:lang w:val="en-US" w:eastAsia="zh-CN"/>
        </w:rPr>
        <w:t xml:space="preserve"> </w:t>
      </w:r>
      <w:r>
        <w:rPr>
          <w:rFonts w:hint="eastAsia" w:ascii="黑体" w:hAnsi="黑体" w:eastAsia="黑体" w:cs="黑体"/>
          <w:b/>
          <w:bCs/>
          <w:sz w:val="52"/>
          <w:szCs w:val="52"/>
          <w:lang w:eastAsia="zh-CN"/>
        </w:rPr>
        <w:t>告</w:t>
      </w:r>
    </w:p>
    <w:p>
      <w:pPr>
        <w:jc w:val="left"/>
        <w:rPr>
          <w:rFonts w:hint="eastAsia" w:ascii="宋体" w:hAnsi="宋体" w:eastAsia="宋体" w:cs="宋体"/>
          <w:sz w:val="28"/>
          <w:szCs w:val="28"/>
          <w:lang w:val="en-US" w:eastAsia="zh-CN"/>
        </w:rPr>
      </w:pPr>
      <w:r>
        <w:rPr>
          <w:rFonts w:hint="eastAsia" w:ascii="仿宋" w:hAnsi="仿宋" w:eastAsia="仿宋" w:cs="仿宋"/>
          <w:sz w:val="32"/>
          <w:szCs w:val="32"/>
          <w:lang w:val="en-US" w:eastAsia="zh-CN"/>
        </w:rPr>
        <w:t xml:space="preserve">   </w:t>
      </w:r>
      <w:r>
        <w:rPr>
          <w:rFonts w:hint="eastAsia" w:ascii="宋体" w:hAnsi="宋体" w:eastAsia="宋体" w:cs="宋体"/>
          <w:sz w:val="28"/>
          <w:szCs w:val="28"/>
          <w:lang w:val="en-US" w:eastAsia="zh-CN"/>
        </w:rPr>
        <w:t xml:space="preserve"> 受委托，河南金利得拍卖有限公司和河南豫资绿色权益交易有限公司对河南濮阳皇甫国家粮食储备库有限公司林溪湾项目在建工程进行公开拍卖。</w:t>
      </w:r>
      <w:r>
        <w:rPr>
          <w:rFonts w:hint="eastAsia" w:ascii="宋体" w:hAnsi="宋体" w:eastAsia="宋体" w:cs="宋体"/>
          <w:color w:val="333333"/>
          <w:kern w:val="0"/>
          <w:sz w:val="28"/>
          <w:szCs w:val="28"/>
          <w:shd w:val="clear" w:fill="FFFFFF"/>
          <w:lang w:val="en-US" w:eastAsia="zh-CN" w:bidi="ar"/>
        </w:rPr>
        <w:t>2022年11月4日，在省企业国有资产交易监测系统及濮阳市财政局网站、河南中原产权交易有限公司网站（</w:t>
      </w:r>
      <w:r>
        <w:rPr>
          <w:rFonts w:hint="eastAsia" w:ascii="宋体" w:hAnsi="宋体" w:eastAsia="宋体" w:cs="宋体"/>
          <w:sz w:val="28"/>
          <w:szCs w:val="28"/>
          <w:lang w:val="en-US" w:eastAsia="zh-CN"/>
        </w:rPr>
        <w:t>www.zycqjy.com</w:t>
      </w:r>
      <w:r>
        <w:rPr>
          <w:rFonts w:hint="eastAsia" w:ascii="宋体" w:hAnsi="宋体" w:eastAsia="宋体" w:cs="宋体"/>
          <w:color w:val="333333"/>
          <w:kern w:val="0"/>
          <w:sz w:val="28"/>
          <w:szCs w:val="28"/>
          <w:shd w:val="clear" w:fill="FFFFFF"/>
          <w:lang w:val="en-US" w:eastAsia="zh-CN" w:bidi="ar"/>
        </w:rPr>
        <w:t>）、</w:t>
      </w:r>
      <w:r>
        <w:rPr>
          <w:rFonts w:hint="eastAsia" w:ascii="宋体" w:hAnsi="宋体" w:eastAsia="宋体" w:cs="宋体"/>
          <w:b w:val="0"/>
          <w:color w:val="000000"/>
          <w:sz w:val="28"/>
          <w:szCs w:val="28"/>
          <w:lang w:val="en-US" w:eastAsia="zh-CN"/>
        </w:rPr>
        <w:t>河南豫资绿色权益交易</w:t>
      </w:r>
      <w:r>
        <w:rPr>
          <w:rFonts w:hint="eastAsia" w:ascii="宋体" w:hAnsi="宋体" w:eastAsia="宋体" w:cs="宋体"/>
          <w:b w:val="0"/>
          <w:color w:val="000000"/>
          <w:sz w:val="28"/>
          <w:szCs w:val="28"/>
        </w:rPr>
        <w:t>有限公司</w:t>
      </w:r>
      <w:r>
        <w:rPr>
          <w:rFonts w:hint="eastAsia" w:ascii="宋体" w:hAnsi="宋体" w:eastAsia="宋体" w:cs="宋体"/>
          <w:color w:val="000000"/>
          <w:kern w:val="0"/>
          <w:sz w:val="28"/>
          <w:szCs w:val="28"/>
          <w:u w:val="none"/>
          <w:shd w:val="clear" w:fill="FFFFFF"/>
          <w:lang w:val="en-US" w:eastAsia="zh-CN" w:bidi="ar"/>
        </w:rPr>
        <w:t>网站（</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HYPERLINK "http://www.pyhycq.com/"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www.pyhycq.com</w:t>
      </w:r>
      <w:r>
        <w:rPr>
          <w:rFonts w:hint="eastAsia" w:ascii="宋体" w:hAnsi="宋体" w:eastAsia="宋体" w:cs="宋体"/>
          <w:sz w:val="28"/>
          <w:szCs w:val="28"/>
          <w:lang w:val="en-US" w:eastAsia="zh-CN"/>
        </w:rPr>
        <w:fldChar w:fldCharType="end"/>
      </w:r>
      <w:r>
        <w:rPr>
          <w:rFonts w:hint="eastAsia" w:ascii="宋体" w:hAnsi="宋体" w:eastAsia="宋体" w:cs="宋体"/>
          <w:color w:val="000000"/>
          <w:kern w:val="0"/>
          <w:sz w:val="28"/>
          <w:szCs w:val="28"/>
          <w:u w:val="none"/>
          <w:shd w:val="clear" w:fill="FFFFFF"/>
          <w:lang w:val="en-US" w:eastAsia="zh-CN" w:bidi="ar"/>
        </w:rPr>
        <w:t>）</w:t>
      </w:r>
      <w:r>
        <w:rPr>
          <w:rFonts w:hint="eastAsia" w:ascii="宋体" w:hAnsi="宋体" w:eastAsia="宋体" w:cs="宋体"/>
          <w:color w:val="333333"/>
          <w:kern w:val="0"/>
          <w:sz w:val="28"/>
          <w:szCs w:val="28"/>
          <w:shd w:val="clear" w:fill="FFFFFF"/>
          <w:lang w:val="en-US" w:eastAsia="zh-CN" w:bidi="ar"/>
        </w:rPr>
        <w:t>对</w:t>
      </w:r>
      <w:r>
        <w:rPr>
          <w:rFonts w:hint="eastAsia" w:ascii="宋体" w:hAnsi="宋体" w:eastAsia="宋体" w:cs="宋体"/>
          <w:sz w:val="28"/>
          <w:szCs w:val="28"/>
          <w:lang w:val="en-US" w:eastAsia="zh-CN"/>
        </w:rPr>
        <w:t>该公司林溪湾项目在建工程资产转让</w:t>
      </w:r>
      <w:r>
        <w:rPr>
          <w:rFonts w:hint="eastAsia" w:ascii="宋体" w:hAnsi="宋体" w:eastAsia="宋体" w:cs="宋体"/>
          <w:color w:val="333333"/>
          <w:kern w:val="0"/>
          <w:sz w:val="28"/>
          <w:szCs w:val="28"/>
          <w:shd w:val="clear" w:fill="FFFFFF"/>
          <w:lang w:val="en-US" w:eastAsia="zh-CN" w:bidi="ar"/>
        </w:rPr>
        <w:t>信息进行公开披露，</w:t>
      </w:r>
      <w:r>
        <w:rPr>
          <w:rFonts w:hint="eastAsia" w:ascii="宋体" w:hAnsi="宋体" w:eastAsia="宋体" w:cs="宋体"/>
          <w:sz w:val="28"/>
          <w:szCs w:val="28"/>
          <w:lang w:val="en-US" w:eastAsia="zh-CN"/>
        </w:rPr>
        <w:t>截止2022年12月2日已征集到两家</w:t>
      </w:r>
      <w:r>
        <w:rPr>
          <w:rFonts w:hint="eastAsia" w:ascii="宋体" w:hAnsi="宋体" w:eastAsia="宋体" w:cs="宋体"/>
          <w:color w:val="333333"/>
          <w:kern w:val="0"/>
          <w:sz w:val="28"/>
          <w:szCs w:val="28"/>
          <w:shd w:val="clear" w:fill="FFFFFF"/>
          <w:lang w:val="en-US" w:eastAsia="zh-CN" w:bidi="ar"/>
        </w:rPr>
        <w:t>符合条件的意向受让方。</w:t>
      </w:r>
    </w:p>
    <w:p>
      <w:p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拍卖时间：2022年12月10日10:00</w:t>
      </w:r>
    </w:p>
    <w:p>
      <w:p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拍卖地点：河南豫资绿色权益交易有限公司会议室（濮阳市黄河路与濮上路向东200米路南中国银行院内）。</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经确认的意向受让方于2022年12月9日17时前携带受让资格确认书、营业执照、法人身份证、授权代理人身份证等有效证件原件及用印的复印件和委托书（原件）到濮阳市京开大道北段288号河南金利得拍卖有限公司办理竞买登记手续。</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展示时间：自公告之日起至拍卖日止</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标的物所在地：内黄县后河镇、黄河路北侧、香格里拉东侧。</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联系人：15539328038（李女士）</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188393</w:t>
      </w:r>
      <w:bookmarkStart w:id="0" w:name="_GoBack"/>
      <w:bookmarkEnd w:id="0"/>
      <w:r>
        <w:rPr>
          <w:rFonts w:hint="eastAsia" w:ascii="宋体" w:hAnsi="宋体" w:eastAsia="宋体" w:cs="宋体"/>
          <w:sz w:val="28"/>
          <w:szCs w:val="28"/>
          <w:lang w:val="en-US" w:eastAsia="zh-CN"/>
        </w:rPr>
        <w:t>54175（邓女士）</w:t>
      </w:r>
    </w:p>
    <w:p>
      <w:pPr>
        <w:ind w:firstLine="560" w:firstLineChars="2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河南金利得拍卖有限公司</w:t>
      </w:r>
    </w:p>
    <w:p>
      <w:pPr>
        <w:ind w:firstLine="560" w:firstLineChars="2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河南豫资绿色权益交易有限公司</w:t>
      </w:r>
    </w:p>
    <w:p>
      <w:pPr>
        <w:ind w:firstLine="5320" w:firstLineChars="19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2022年12月3日</w:t>
      </w:r>
    </w:p>
    <w:sectPr>
      <w:pgSz w:w="11906" w:h="16838"/>
      <w:pgMar w:top="1440" w:right="12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yOGU0YWExMmQ2ZTc3ZjA0MjBiZDljNDVkODRhY2MifQ=="/>
  </w:docVars>
  <w:rsids>
    <w:rsidRoot w:val="00000000"/>
    <w:rsid w:val="501E466D"/>
    <w:rsid w:val="50F51CD3"/>
    <w:rsid w:val="639B0ADE"/>
    <w:rsid w:val="6A0942FC"/>
    <w:rsid w:val="6B306F2E"/>
    <w:rsid w:val="6FB300D1"/>
    <w:rsid w:val="7573776B"/>
    <w:rsid w:val="79AD0C79"/>
    <w:rsid w:val="7E032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439</Words>
  <Characters>515</Characters>
  <Lines>0</Lines>
  <Paragraphs>0</Paragraphs>
  <TotalTime>3</TotalTime>
  <ScaleCrop>false</ScaleCrop>
  <LinksUpToDate>false</LinksUpToDate>
  <CharactersWithSpaces>583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2022-11-30T06:02:00Z</dcterms:created>
  <dc:creator>Administrator.USER-20190320XU</dc:creator>
  <cp:lastModifiedBy>梦硕</cp:lastModifiedBy>
  <cp:lastPrinted>2022-12-01T01:58:00Z</cp:lastPrinted>
  <dcterms:modified xsi:type="dcterms:W3CDTF">2022-12-01T07:14:17Z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3673B1B51F884773B84BB6858D8B27C3</vt:lpwstr>
  </property>
</Properties>
</file>