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濮</w:t>
      </w:r>
      <w:r>
        <w:rPr>
          <w:rFonts w:hint="eastAsia" w:ascii="仿宋_GB2312" w:hAnsi="仿宋_GB2312" w:eastAsia="仿宋_GB2312" w:cs="仿宋_GB2312"/>
          <w:color w:val="000000" w:themeColor="text1"/>
          <w:sz w:val="32"/>
          <w:szCs w:val="32"/>
          <w:lang w:eastAsia="zh-CN"/>
          <w14:textFill>
            <w14:solidFill>
              <w14:schemeClr w14:val="tx1"/>
            </w14:solidFill>
          </w14:textFill>
        </w:rPr>
        <w:t>财法</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号</w:t>
      </w: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p>
    <w:p>
      <w:pPr>
        <w:spacing w:line="56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color w:val="000000" w:themeColor="text1"/>
          <w:sz w:val="44"/>
          <w:szCs w:val="44"/>
          <w:lang w:eastAsia="zh-CN"/>
          <w14:textFill>
            <w14:solidFill>
              <w14:schemeClr w14:val="tx1"/>
            </w14:solidFill>
          </w14:textFill>
        </w:rPr>
      </w:pPr>
      <w:r>
        <w:rPr>
          <w:rFonts w:hint="eastAsia" w:ascii="方正小标宋简体" w:hAnsi="仿宋_GB2312" w:eastAsia="方正小标宋简体" w:cs="仿宋_GB2312"/>
          <w:color w:val="000000" w:themeColor="text1"/>
          <w:sz w:val="44"/>
          <w:szCs w:val="44"/>
          <w:lang w:eastAsia="zh-CN"/>
          <w14:textFill>
            <w14:solidFill>
              <w14:schemeClr w14:val="tx1"/>
            </w14:solidFill>
          </w14:textFill>
        </w:rPr>
        <w:t>濮阳市财政局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_GB2312" w:eastAsia="方正小标宋简体" w:cs="仿宋_GB2312"/>
          <w:color w:val="000000" w:themeColor="text1"/>
          <w:sz w:val="44"/>
          <w:szCs w:val="44"/>
          <w14:textFill>
            <w14:solidFill>
              <w14:schemeClr w14:val="tx1"/>
            </w14:solidFill>
          </w14:textFill>
        </w:rPr>
      </w:pPr>
      <w:r>
        <w:rPr>
          <w:rFonts w:hint="eastAsia" w:ascii="方正小标宋简体" w:hAnsi="仿宋_GB2312" w:eastAsia="方正小标宋简体" w:cs="仿宋_GB2312"/>
          <w:color w:val="000000" w:themeColor="text1"/>
          <w:sz w:val="44"/>
          <w:szCs w:val="44"/>
          <w14:textFill>
            <w14:solidFill>
              <w14:schemeClr w14:val="tx1"/>
            </w14:solidFill>
          </w14:textFill>
        </w:rPr>
        <w:t>关于</w:t>
      </w:r>
      <w:r>
        <w:rPr>
          <w:rFonts w:hint="eastAsia" w:ascii="方正小标宋简体" w:hAnsi="仿宋_GB2312" w:eastAsia="方正小标宋简体" w:cs="仿宋_GB2312"/>
          <w:color w:val="000000" w:themeColor="text1"/>
          <w:sz w:val="44"/>
          <w:szCs w:val="44"/>
          <w:lang w:eastAsia="zh-CN"/>
          <w14:textFill>
            <w14:solidFill>
              <w14:schemeClr w14:val="tx1"/>
            </w14:solidFill>
          </w14:textFill>
        </w:rPr>
        <w:t>发布《濮阳市财政局</w:t>
      </w:r>
      <w:r>
        <w:rPr>
          <w:rFonts w:hint="eastAsia" w:ascii="方正小标宋简体" w:hAnsi="方正小标宋简体" w:eastAsia="方正小标宋简体" w:cs="方正小标宋简体"/>
          <w:kern w:val="0"/>
          <w:sz w:val="44"/>
          <w:szCs w:val="44"/>
          <w:lang w:val="en-US" w:eastAsia="zh-CN"/>
        </w:rPr>
        <w:t>2021</w:t>
      </w:r>
      <w:r>
        <w:rPr>
          <w:rFonts w:hint="eastAsia" w:ascii="方正小标宋简体" w:hAnsi="方正小标宋简体" w:eastAsia="方正小标宋简体" w:cs="方正小标宋简体"/>
          <w:kern w:val="0"/>
          <w:sz w:val="44"/>
          <w:szCs w:val="44"/>
        </w:rPr>
        <w:t>年度行政执法统计年报》</w:t>
      </w:r>
      <w:r>
        <w:rPr>
          <w:rFonts w:hint="eastAsia" w:ascii="方正小标宋简体" w:hAnsi="仿宋_GB2312" w:eastAsia="方正小标宋简体" w:cs="仿宋_GB2312"/>
          <w:color w:val="000000" w:themeColor="text1"/>
          <w:sz w:val="44"/>
          <w:szCs w:val="44"/>
          <w14:textFill>
            <w14:solidFill>
              <w14:schemeClr w14:val="tx1"/>
            </w14:solidFill>
          </w14:textFill>
        </w:rPr>
        <w:t>的通知</w:t>
      </w:r>
    </w:p>
    <w:p>
      <w:pPr>
        <w:widowControl/>
        <w:spacing w:line="600" w:lineRule="exact"/>
        <w:jc w:val="center"/>
        <w:rPr>
          <w:rFonts w:ascii="宋体" w:hAnsi="宋体" w:eastAsia="宋体" w:cs="Times New Roman"/>
          <w:color w:val="000000" w:themeColor="text1"/>
          <w:kern w:val="0"/>
          <w:sz w:val="23"/>
          <w:szCs w:val="23"/>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局机关各科室、局属各单位</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ind w:firstLine="707" w:firstLineChars="221"/>
        <w:rPr>
          <w:rFonts w:ascii="仿宋" w:hAnsi="仿宋" w:eastAsia="仿宋"/>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Calibri" w:eastAsia="仿宋_GB2312" w:cs="仿宋_GB2312"/>
          <w:kern w:val="2"/>
          <w:sz w:val="32"/>
          <w:szCs w:val="32"/>
          <w:lang w:val="en-US" w:eastAsia="zh-CN" w:bidi="ar"/>
        </w:rPr>
        <w:t>全面推行行政执法公示制度执法全过程记录制度重大执法决定法制审核制度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w:t>
      </w:r>
      <w:r>
        <w:rPr>
          <w:rFonts w:hint="eastAsia" w:ascii="仿宋" w:hAnsi="仿宋" w:eastAsia="仿宋"/>
          <w:sz w:val="32"/>
          <w:szCs w:val="32"/>
        </w:rPr>
        <w:t>《濮阳市行政执法统计年报制度工作规定》</w:t>
      </w:r>
      <w:r>
        <w:rPr>
          <w:rFonts w:hint="eastAsia" w:ascii="仿宋" w:hAnsi="仿宋" w:eastAsia="仿宋"/>
          <w:sz w:val="32"/>
          <w:szCs w:val="32"/>
          <w:lang w:eastAsia="zh-CN"/>
        </w:rPr>
        <w:t>要求，现发布《濮阳市财政局</w:t>
      </w:r>
      <w:r>
        <w:rPr>
          <w:rFonts w:hint="eastAsia" w:ascii="仿宋" w:hAnsi="仿宋" w:eastAsia="仿宋"/>
          <w:sz w:val="32"/>
          <w:szCs w:val="32"/>
          <w:lang w:val="en-US" w:eastAsia="zh-CN"/>
        </w:rPr>
        <w:t>2021</w:t>
      </w:r>
      <w:r>
        <w:rPr>
          <w:rFonts w:hint="eastAsia" w:ascii="仿宋" w:hAnsi="仿宋" w:eastAsia="仿宋"/>
          <w:sz w:val="32"/>
          <w:szCs w:val="32"/>
          <w:lang w:eastAsia="zh-CN"/>
        </w:rPr>
        <w:t>年度行政执法统计年报》，并将在市财政局门户网站公开。</w:t>
      </w:r>
    </w:p>
    <w:p>
      <w:pPr>
        <w:ind w:firstLine="707" w:firstLineChars="221"/>
        <w:rPr>
          <w:rFonts w:hint="eastAsia" w:ascii="仿宋_GB2312" w:hAnsi="仿宋_GB2312" w:eastAsia="仿宋_GB2312" w:cs="仿宋_GB2312"/>
          <w:sz w:val="32"/>
          <w:szCs w:val="32"/>
          <w:lang w:val="en-US" w:eastAsia="zh-CN"/>
        </w:rPr>
      </w:pPr>
      <w:r>
        <w:rPr>
          <w:rFonts w:hint="eastAsia" w:ascii="仿宋" w:hAnsi="仿宋" w:eastAsia="仿宋"/>
          <w:b w:val="0"/>
          <w:bCs w:val="0"/>
          <w:sz w:val="32"/>
          <w:szCs w:val="32"/>
          <w:lang w:eastAsia="zh-CN"/>
        </w:rPr>
        <w:t>相关科室和单位</w:t>
      </w:r>
      <w:r>
        <w:rPr>
          <w:rFonts w:hint="eastAsia" w:ascii="仿宋" w:hAnsi="仿宋" w:eastAsia="仿宋"/>
          <w:b w:val="0"/>
          <w:bCs w:val="0"/>
          <w:sz w:val="32"/>
          <w:szCs w:val="32"/>
        </w:rPr>
        <w:t>要对公开后的社会反映进行预判，要</w:t>
      </w:r>
      <w:r>
        <w:rPr>
          <w:rFonts w:hint="eastAsia" w:ascii="仿宋" w:hAnsi="仿宋" w:eastAsia="仿宋"/>
          <w:b w:val="0"/>
          <w:bCs w:val="0"/>
          <w:sz w:val="32"/>
          <w:szCs w:val="32"/>
          <w:lang w:eastAsia="zh-CN"/>
        </w:rPr>
        <w:t>密切</w:t>
      </w:r>
      <w:r>
        <w:rPr>
          <w:rFonts w:hint="eastAsia" w:ascii="仿宋" w:hAnsi="仿宋" w:eastAsia="仿宋"/>
          <w:b w:val="0"/>
          <w:bCs w:val="0"/>
          <w:sz w:val="32"/>
          <w:szCs w:val="32"/>
        </w:rPr>
        <w:t>跟踪舆情，主动引导，及时解疑释惑，避免公众误解。</w:t>
      </w:r>
    </w:p>
    <w:p>
      <w:pPr>
        <w:ind w:firstLine="3200" w:firstLineChars="10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2022年1月12日</w:t>
      </w:r>
    </w:p>
    <w:p>
      <w:pPr>
        <w:widowControl/>
        <w:spacing w:line="224" w:lineRule="atLeast"/>
        <w:jc w:val="both"/>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濮阳市财政局</w:t>
      </w:r>
      <w:r>
        <w:rPr>
          <w:rFonts w:hint="eastAsia" w:ascii="方正小标宋简体" w:hAnsi="方正小标宋简体" w:eastAsia="方正小标宋简体" w:cs="方正小标宋简体"/>
          <w:kern w:val="0"/>
          <w:sz w:val="44"/>
          <w:szCs w:val="44"/>
          <w:lang w:val="en-US" w:eastAsia="zh-CN"/>
        </w:rPr>
        <w:t>2021</w:t>
      </w:r>
      <w:r>
        <w:rPr>
          <w:rFonts w:hint="eastAsia" w:ascii="方正小标宋简体" w:hAnsi="方正小标宋简体" w:eastAsia="方正小标宋简体" w:cs="方正小标宋简体"/>
          <w:kern w:val="0"/>
          <w:sz w:val="44"/>
          <w:szCs w:val="44"/>
        </w:rPr>
        <w:t>年度行政执法统计年报</w:t>
      </w:r>
    </w:p>
    <w:p>
      <w:pPr>
        <w:widowControl/>
        <w:spacing w:line="224" w:lineRule="atLeast"/>
        <w:jc w:val="left"/>
        <w:rPr>
          <w:rFonts w:ascii="微软雅黑" w:hAnsi="微软雅黑" w:eastAsia="微软雅黑" w:cs="宋体"/>
          <w:kern w:val="0"/>
          <w:sz w:val="44"/>
          <w:szCs w:val="44"/>
        </w:rPr>
      </w:pPr>
      <w:r>
        <w:rPr>
          <w:rFonts w:hint="eastAsia" w:ascii="方正小标宋简体" w:hAnsi="微软雅黑" w:eastAsia="方正小标宋简体" w:cs="宋体"/>
          <w:kern w:val="0"/>
          <w:sz w:val="44"/>
          <w:szCs w:val="44"/>
        </w:rPr>
        <w:t> </w:t>
      </w:r>
      <w:r>
        <w:rPr>
          <w:rFonts w:hint="eastAsia" w:ascii="微软雅黑" w:hAnsi="微软雅黑" w:eastAsia="微软雅黑" w:cs="宋体"/>
          <w:kern w:val="0"/>
          <w:sz w:val="44"/>
          <w:szCs w:val="44"/>
        </w:rPr>
        <w:t xml:space="preserve">               </w:t>
      </w:r>
      <w:r>
        <w:rPr>
          <w:rFonts w:hint="eastAsia" w:ascii="仿宋" w:hAnsi="仿宋" w:eastAsia="仿宋" w:cs="宋体"/>
          <w:b/>
          <w:kern w:val="0"/>
          <w:sz w:val="32"/>
          <w:szCs w:val="32"/>
        </w:rPr>
        <w:t>目</w:t>
      </w:r>
      <w:r>
        <w:rPr>
          <w:rFonts w:hint="eastAsia" w:ascii="仿宋" w:hAnsi="微软雅黑" w:eastAsia="仿宋" w:cs="宋体"/>
          <w:b/>
          <w:kern w:val="0"/>
          <w:sz w:val="32"/>
          <w:szCs w:val="32"/>
        </w:rPr>
        <w:t>   </w:t>
      </w:r>
      <w:r>
        <w:rPr>
          <w:rFonts w:hint="eastAsia" w:ascii="仿宋" w:hAnsi="仿宋" w:eastAsia="仿宋" w:cs="宋体"/>
          <w:b/>
          <w:kern w:val="0"/>
          <w:sz w:val="32"/>
          <w:szCs w:val="32"/>
        </w:rPr>
        <w:t>录</w:t>
      </w:r>
    </w:p>
    <w:p>
      <w:pPr>
        <w:widowControl/>
        <w:spacing w:line="224" w:lineRule="atLeast"/>
        <w:jc w:val="left"/>
        <w:rPr>
          <w:rFonts w:ascii="仿宋" w:hAnsi="仿宋" w:eastAsia="仿宋" w:cs="宋体"/>
          <w:kern w:val="0"/>
          <w:sz w:val="32"/>
          <w:szCs w:val="32"/>
        </w:rPr>
      </w:pPr>
      <w:r>
        <w:rPr>
          <w:rFonts w:hint="eastAsia" w:ascii="仿宋" w:hAnsi="微软雅黑" w:eastAsia="仿宋" w:cs="宋体"/>
          <w:b/>
          <w:kern w:val="0"/>
          <w:sz w:val="32"/>
          <w:szCs w:val="32"/>
        </w:rPr>
        <w:t> </w:t>
      </w:r>
      <w:r>
        <w:rPr>
          <w:rFonts w:hint="eastAsia" w:ascii="仿宋" w:hAnsi="仿宋" w:eastAsia="仿宋" w:cs="宋体"/>
          <w:kern w:val="0"/>
          <w:sz w:val="32"/>
          <w:szCs w:val="32"/>
        </w:rPr>
        <w:t xml:space="preserve"> </w:t>
      </w:r>
      <w:r>
        <w:rPr>
          <w:rFonts w:hint="eastAsia" w:ascii="黑体" w:hAnsi="黑体" w:eastAsia="黑体" w:cs="宋体"/>
          <w:kern w:val="0"/>
          <w:sz w:val="32"/>
          <w:szCs w:val="32"/>
        </w:rPr>
        <w:t>第一部分</w:t>
      </w:r>
      <w:r>
        <w:rPr>
          <w:rFonts w:hint="eastAsia" w:ascii="黑体" w:hAnsi="微软雅黑" w:eastAsia="黑体" w:cs="宋体"/>
          <w:kern w:val="0"/>
          <w:sz w:val="32"/>
          <w:szCs w:val="32"/>
        </w:rPr>
        <w:t>  </w:t>
      </w:r>
      <w:r>
        <w:rPr>
          <w:rFonts w:hint="eastAsia" w:ascii="黑体" w:hAnsi="黑体" w:eastAsia="黑体" w:cs="宋体"/>
          <w:kern w:val="0"/>
          <w:sz w:val="32"/>
          <w:szCs w:val="32"/>
          <w:lang w:eastAsia="zh-CN"/>
        </w:rPr>
        <w:t>濮阳市财政局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年度行政执法数据表</w:t>
      </w:r>
    </w:p>
    <w:p>
      <w:pPr>
        <w:widowControl/>
        <w:spacing w:line="224" w:lineRule="atLeast"/>
        <w:ind w:firstLine="344"/>
        <w:jc w:val="left"/>
        <w:rPr>
          <w:rFonts w:ascii="仿宋" w:hAnsi="仿宋" w:eastAsia="仿宋" w:cs="宋体"/>
          <w:kern w:val="0"/>
          <w:sz w:val="32"/>
          <w:szCs w:val="32"/>
        </w:rPr>
      </w:pPr>
      <w:r>
        <w:rPr>
          <w:rFonts w:hint="eastAsia" w:ascii="仿宋" w:hAnsi="仿宋" w:eastAsia="仿宋" w:cs="宋体"/>
          <w:kern w:val="0"/>
          <w:sz w:val="32"/>
          <w:szCs w:val="32"/>
        </w:rPr>
        <w:t>一、行政处罚实施情况统计表</w:t>
      </w:r>
    </w:p>
    <w:p>
      <w:pPr>
        <w:widowControl/>
        <w:spacing w:line="224" w:lineRule="atLeast"/>
        <w:ind w:firstLine="344"/>
        <w:jc w:val="left"/>
        <w:rPr>
          <w:rFonts w:ascii="仿宋" w:hAnsi="仿宋" w:eastAsia="仿宋" w:cs="宋体"/>
          <w:kern w:val="0"/>
          <w:sz w:val="32"/>
          <w:szCs w:val="32"/>
        </w:rPr>
      </w:pPr>
      <w:r>
        <w:rPr>
          <w:rFonts w:hint="eastAsia" w:ascii="仿宋" w:hAnsi="仿宋" w:eastAsia="仿宋" w:cs="宋体"/>
          <w:kern w:val="0"/>
          <w:sz w:val="32"/>
          <w:szCs w:val="32"/>
        </w:rPr>
        <w:t>二、行政许可实施情况统计表</w:t>
      </w:r>
    </w:p>
    <w:p>
      <w:pPr>
        <w:widowControl/>
        <w:spacing w:line="224" w:lineRule="atLeast"/>
        <w:ind w:firstLine="344"/>
        <w:jc w:val="left"/>
        <w:rPr>
          <w:rFonts w:ascii="仿宋" w:hAnsi="仿宋" w:eastAsia="仿宋" w:cs="宋体"/>
          <w:kern w:val="0"/>
          <w:sz w:val="32"/>
          <w:szCs w:val="32"/>
        </w:rPr>
      </w:pPr>
      <w:r>
        <w:rPr>
          <w:rFonts w:hint="eastAsia" w:ascii="仿宋" w:hAnsi="仿宋" w:eastAsia="仿宋" w:cs="宋体"/>
          <w:kern w:val="0"/>
          <w:sz w:val="32"/>
          <w:szCs w:val="32"/>
        </w:rPr>
        <w:t>三、行政强制实施情况统计表</w:t>
      </w:r>
    </w:p>
    <w:p>
      <w:pPr>
        <w:widowControl/>
        <w:spacing w:line="224" w:lineRule="atLeast"/>
        <w:ind w:firstLine="344"/>
        <w:jc w:val="left"/>
        <w:rPr>
          <w:rFonts w:ascii="仿宋" w:hAnsi="仿宋" w:eastAsia="仿宋" w:cs="宋体"/>
          <w:kern w:val="0"/>
          <w:sz w:val="32"/>
          <w:szCs w:val="32"/>
        </w:rPr>
      </w:pPr>
      <w:r>
        <w:rPr>
          <w:rFonts w:hint="eastAsia" w:ascii="仿宋" w:hAnsi="仿宋" w:eastAsia="仿宋" w:cs="宋体"/>
          <w:kern w:val="0"/>
          <w:sz w:val="32"/>
          <w:szCs w:val="32"/>
        </w:rPr>
        <w:t>四、其他行政执法行为实施情况统计表</w:t>
      </w:r>
    </w:p>
    <w:p>
      <w:pPr>
        <w:widowControl/>
        <w:spacing w:line="224" w:lineRule="atLeast"/>
        <w:ind w:firstLine="344"/>
        <w:jc w:val="left"/>
        <w:rPr>
          <w:rFonts w:ascii="黑体" w:hAnsi="黑体" w:eastAsia="黑体" w:cs="宋体"/>
          <w:kern w:val="0"/>
          <w:sz w:val="32"/>
          <w:szCs w:val="32"/>
        </w:rPr>
      </w:pPr>
      <w:r>
        <w:rPr>
          <w:rFonts w:hint="eastAsia" w:ascii="黑体" w:hAnsi="黑体" w:eastAsia="黑体" w:cs="宋体"/>
          <w:kern w:val="0"/>
          <w:sz w:val="32"/>
          <w:szCs w:val="32"/>
        </w:rPr>
        <w:t>第二部分</w:t>
      </w:r>
      <w:r>
        <w:rPr>
          <w:rFonts w:hint="eastAsia" w:ascii="黑体" w:hAnsi="微软雅黑" w:eastAsia="黑体" w:cs="宋体"/>
          <w:kern w:val="0"/>
          <w:sz w:val="32"/>
          <w:szCs w:val="32"/>
        </w:rPr>
        <w:t>  </w:t>
      </w:r>
      <w:r>
        <w:rPr>
          <w:rFonts w:hint="eastAsia" w:ascii="黑体" w:hAnsi="黑体" w:eastAsia="黑体" w:cs="宋体"/>
          <w:kern w:val="0"/>
          <w:sz w:val="32"/>
          <w:szCs w:val="32"/>
          <w:lang w:eastAsia="zh-CN"/>
        </w:rPr>
        <w:t>濮阳市财政局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年度行政执法情况说明</w:t>
      </w:r>
    </w:p>
    <w:p>
      <w:pPr>
        <w:widowControl/>
        <w:spacing w:line="224" w:lineRule="atLeast"/>
        <w:ind w:firstLine="344"/>
        <w:jc w:val="left"/>
        <w:rPr>
          <w:rFonts w:ascii="仿宋" w:hAnsi="仿宋" w:eastAsia="仿宋" w:cs="宋体"/>
          <w:kern w:val="0"/>
          <w:sz w:val="32"/>
          <w:szCs w:val="32"/>
        </w:rPr>
      </w:pPr>
      <w:r>
        <w:rPr>
          <w:rFonts w:hint="eastAsia" w:ascii="仿宋" w:hAnsi="仿宋" w:eastAsia="仿宋" w:cs="宋体"/>
          <w:kern w:val="0"/>
          <w:sz w:val="32"/>
          <w:szCs w:val="32"/>
        </w:rPr>
        <w:t>一、行政处罚实施情况说明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二、行政许可实施情况说明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三、行政强制实施情况说明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四、行政征收实施情况说明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五、行政检查实施情况说明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六、行政裁决实施情况说明</w:t>
      </w:r>
    </w:p>
    <w:p>
      <w:pPr>
        <w:widowControl/>
        <w:spacing w:line="224" w:lineRule="atLeast"/>
        <w:ind w:firstLine="320" w:firstLineChars="100"/>
        <w:jc w:val="left"/>
        <w:rPr>
          <w:rFonts w:ascii="微软雅黑" w:hAnsi="微软雅黑" w:eastAsia="微软雅黑" w:cs="宋体"/>
          <w:kern w:val="0"/>
          <w:sz w:val="11"/>
          <w:szCs w:val="11"/>
        </w:rPr>
      </w:pPr>
      <w:r>
        <w:rPr>
          <w:rFonts w:hint="eastAsia" w:ascii="仿宋" w:hAnsi="仿宋" w:eastAsia="仿宋" w:cs="宋体"/>
          <w:kern w:val="0"/>
          <w:sz w:val="32"/>
          <w:szCs w:val="32"/>
        </w:rPr>
        <w:t>七、行政给付实施情况说明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八、行政确认实施情况说明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九、行政奖励实施情况说明</w:t>
      </w:r>
    </w:p>
    <w:p>
      <w:pPr>
        <w:widowControl/>
        <w:spacing w:line="296"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十、其他行政执法行为实施情况说明</w:t>
      </w:r>
    </w:p>
    <w:p>
      <w:pPr>
        <w:widowControl/>
        <w:spacing w:line="224" w:lineRule="atLeast"/>
        <w:jc w:val="center"/>
        <w:rPr>
          <w:rFonts w:hint="eastAsia" w:ascii="黑体" w:hAnsi="黑体" w:eastAsia="黑体" w:cs="宋体"/>
          <w:kern w:val="0"/>
          <w:sz w:val="32"/>
          <w:szCs w:val="32"/>
        </w:rPr>
      </w:pPr>
    </w:p>
    <w:p>
      <w:pPr>
        <w:widowControl/>
        <w:spacing w:line="224" w:lineRule="atLeast"/>
        <w:jc w:val="center"/>
        <w:rPr>
          <w:rFonts w:hint="eastAsia" w:ascii="黑体" w:hAnsi="黑体" w:eastAsia="黑体" w:cs="宋体"/>
          <w:kern w:val="0"/>
          <w:sz w:val="32"/>
          <w:szCs w:val="32"/>
        </w:rPr>
      </w:pPr>
    </w:p>
    <w:p>
      <w:pPr>
        <w:widowControl/>
        <w:spacing w:line="224" w:lineRule="atLeast"/>
        <w:jc w:val="center"/>
        <w:rPr>
          <w:rFonts w:hint="eastAsia" w:ascii="黑体" w:hAnsi="黑体" w:eastAsia="黑体" w:cs="宋体"/>
          <w:kern w:val="0"/>
          <w:sz w:val="32"/>
          <w:szCs w:val="32"/>
        </w:rPr>
      </w:pPr>
    </w:p>
    <w:p>
      <w:pPr>
        <w:widowControl/>
        <w:spacing w:line="224" w:lineRule="atLeast"/>
        <w:jc w:val="center"/>
        <w:rPr>
          <w:rFonts w:ascii="微软雅黑" w:hAnsi="微软雅黑" w:eastAsia="微软雅黑" w:cs="宋体"/>
          <w:kern w:val="0"/>
          <w:sz w:val="11"/>
          <w:szCs w:val="11"/>
        </w:rPr>
      </w:pPr>
      <w:r>
        <w:rPr>
          <w:rFonts w:hint="eastAsia" w:ascii="黑体" w:hAnsi="黑体" w:eastAsia="黑体" w:cs="宋体"/>
          <w:kern w:val="0"/>
          <w:sz w:val="32"/>
          <w:szCs w:val="32"/>
        </w:rPr>
        <w:t xml:space="preserve">第一部分 </w:t>
      </w:r>
      <w:r>
        <w:rPr>
          <w:rFonts w:hint="eastAsia" w:ascii="黑体" w:hAnsi="微软雅黑" w:eastAsia="黑体" w:cs="宋体"/>
          <w:kern w:val="0"/>
          <w:sz w:val="23"/>
          <w:szCs w:val="23"/>
        </w:rPr>
        <w:t> </w:t>
      </w:r>
      <w:r>
        <w:rPr>
          <w:rFonts w:hint="eastAsia" w:ascii="黑体" w:hAnsi="黑体" w:eastAsia="黑体" w:cs="宋体"/>
          <w:kern w:val="0"/>
          <w:sz w:val="32"/>
          <w:szCs w:val="32"/>
          <w:lang w:eastAsia="zh-CN"/>
        </w:rPr>
        <w:t>濮阳市财政局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年度行政执法数据表</w:t>
      </w:r>
    </w:p>
    <w:p>
      <w:pPr>
        <w:widowControl/>
        <w:spacing w:line="224" w:lineRule="atLeast"/>
        <w:ind w:firstLine="344"/>
        <w:jc w:val="left"/>
        <w:rPr>
          <w:rFonts w:ascii="微软雅黑" w:hAnsi="微软雅黑" w:eastAsia="微软雅黑" w:cs="宋体"/>
          <w:kern w:val="0"/>
          <w:sz w:val="11"/>
          <w:szCs w:val="11"/>
        </w:rPr>
      </w:pPr>
      <w:r>
        <w:rPr>
          <w:rFonts w:hint="eastAsia" w:ascii="仿宋_GB2312" w:hAnsi="微软雅黑" w:eastAsia="仿宋_GB2312" w:cs="宋体"/>
          <w:kern w:val="0"/>
          <w:sz w:val="17"/>
          <w:szCs w:val="17"/>
        </w:rPr>
        <w:t> </w:t>
      </w:r>
    </w:p>
    <w:p>
      <w:pPr>
        <w:widowControl/>
        <w:spacing w:line="224" w:lineRule="atLeast"/>
        <w:ind w:firstLine="960" w:firstLineChars="300"/>
        <w:jc w:val="left"/>
        <w:rPr>
          <w:rFonts w:ascii="黑体" w:hAnsi="黑体" w:eastAsia="黑体" w:cs="宋体"/>
          <w:kern w:val="0"/>
          <w:sz w:val="32"/>
          <w:szCs w:val="32"/>
        </w:rPr>
      </w:pPr>
      <w:r>
        <w:rPr>
          <w:rFonts w:hint="eastAsia" w:ascii="黑体" w:hAnsi="黑体" w:eastAsia="黑体" w:cs="宋体"/>
          <w:kern w:val="0"/>
          <w:sz w:val="32"/>
          <w:szCs w:val="32"/>
        </w:rPr>
        <w:t>一、行政处罚实施情况统计表</w:t>
      </w:r>
    </w:p>
    <w:p>
      <w:pPr>
        <w:widowControl/>
        <w:spacing w:line="224" w:lineRule="atLeast"/>
        <w:jc w:val="center"/>
        <w:rPr>
          <w:rFonts w:ascii="仿宋" w:hAnsi="仿宋" w:eastAsia="仿宋" w:cs="宋体"/>
          <w:b/>
          <w:kern w:val="0"/>
          <w:sz w:val="32"/>
          <w:szCs w:val="32"/>
        </w:rPr>
      </w:pPr>
      <w:r>
        <w:rPr>
          <w:rFonts w:hint="eastAsia" w:ascii="仿宋" w:hAnsi="仿宋" w:eastAsia="仿宋" w:cs="宋体"/>
          <w:b/>
          <w:kern w:val="0"/>
          <w:sz w:val="32"/>
          <w:szCs w:val="32"/>
          <w:lang w:eastAsia="zh-CN"/>
        </w:rPr>
        <w:t>濮阳市财政局</w:t>
      </w:r>
      <w:r>
        <w:rPr>
          <w:rFonts w:hint="eastAsia" w:ascii="仿宋" w:hAnsi="仿宋" w:eastAsia="仿宋" w:cs="宋体"/>
          <w:b/>
          <w:kern w:val="0"/>
          <w:sz w:val="32"/>
          <w:szCs w:val="32"/>
          <w:lang w:val="en-US" w:eastAsia="zh-CN"/>
        </w:rPr>
        <w:t>2021</w:t>
      </w:r>
      <w:r>
        <w:rPr>
          <w:rFonts w:hint="eastAsia" w:ascii="仿宋" w:hAnsi="仿宋" w:eastAsia="仿宋" w:cs="宋体"/>
          <w:b/>
          <w:kern w:val="0"/>
          <w:sz w:val="32"/>
          <w:szCs w:val="32"/>
        </w:rPr>
        <w:t>年度行政处罚实施情况统计表</w:t>
      </w:r>
    </w:p>
    <w:tbl>
      <w:tblPr>
        <w:tblStyle w:val="5"/>
        <w:tblW w:w="8366" w:type="dxa"/>
        <w:tblCellSpacing w:w="0" w:type="dxa"/>
        <w:tblInd w:w="72" w:type="dxa"/>
        <w:tblLayout w:type="autofit"/>
        <w:tblCellMar>
          <w:top w:w="0" w:type="dxa"/>
          <w:left w:w="0" w:type="dxa"/>
          <w:bottom w:w="0" w:type="dxa"/>
          <w:right w:w="0" w:type="dxa"/>
        </w:tblCellMar>
      </w:tblPr>
      <w:tblGrid>
        <w:gridCol w:w="609"/>
        <w:gridCol w:w="818"/>
        <w:gridCol w:w="1065"/>
        <w:gridCol w:w="845"/>
        <w:gridCol w:w="830"/>
        <w:gridCol w:w="845"/>
        <w:gridCol w:w="698"/>
        <w:gridCol w:w="819"/>
        <w:gridCol w:w="992"/>
        <w:gridCol w:w="845"/>
      </w:tblGrid>
      <w:tr>
        <w:tblPrEx>
          <w:tblCellMar>
            <w:top w:w="0" w:type="dxa"/>
            <w:left w:w="0" w:type="dxa"/>
            <w:bottom w:w="0" w:type="dxa"/>
            <w:right w:w="0" w:type="dxa"/>
          </w:tblCellMar>
        </w:tblPrEx>
        <w:trPr>
          <w:trHeight w:val="278" w:hRule="atLeast"/>
          <w:tblCellSpacing w:w="0" w:type="dxa"/>
        </w:trPr>
        <w:tc>
          <w:tcPr>
            <w:tcW w:w="8366" w:type="dxa"/>
            <w:gridSpan w:val="10"/>
            <w:tcBorders>
              <w:top w:val="single" w:color="auto" w:sz="2" w:space="0"/>
              <w:left w:val="single" w:color="auto" w:sz="2" w:space="0"/>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行政处罚实施数量（宗）</w:t>
            </w:r>
          </w:p>
        </w:tc>
      </w:tr>
      <w:tr>
        <w:tblPrEx>
          <w:tblCellMar>
            <w:top w:w="0" w:type="dxa"/>
            <w:left w:w="0" w:type="dxa"/>
            <w:bottom w:w="0" w:type="dxa"/>
            <w:right w:w="0" w:type="dxa"/>
          </w:tblCellMar>
        </w:tblPrEx>
        <w:trPr>
          <w:trHeight w:val="619" w:hRule="atLeast"/>
          <w:tblCellSpacing w:w="0" w:type="dxa"/>
        </w:trPr>
        <w:tc>
          <w:tcPr>
            <w:tcW w:w="609"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警告</w:t>
            </w:r>
          </w:p>
        </w:tc>
        <w:tc>
          <w:tcPr>
            <w:tcW w:w="818"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罚款</w:t>
            </w:r>
          </w:p>
        </w:tc>
        <w:tc>
          <w:tcPr>
            <w:tcW w:w="1065" w:type="dxa"/>
            <w:tcBorders>
              <w:top w:val="single" w:color="auto" w:sz="2" w:space="0"/>
              <w:left w:val="nil"/>
              <w:bottom w:val="single" w:color="auto" w:sz="4"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没收违法</w:t>
            </w: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所得、没收</w:t>
            </w: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非法财物</w:t>
            </w:r>
          </w:p>
        </w:tc>
        <w:tc>
          <w:tcPr>
            <w:tcW w:w="845"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暂扣许可证、执照</w:t>
            </w:r>
          </w:p>
        </w:tc>
        <w:tc>
          <w:tcPr>
            <w:tcW w:w="83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责令停产停业</w:t>
            </w:r>
          </w:p>
        </w:tc>
        <w:tc>
          <w:tcPr>
            <w:tcW w:w="845" w:type="dxa"/>
            <w:tcBorders>
              <w:top w:val="single" w:color="auto" w:sz="2" w:space="0"/>
              <w:left w:val="nil"/>
              <w:bottom w:val="single" w:color="auto" w:sz="4"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吊销许可证、执照</w:t>
            </w:r>
          </w:p>
        </w:tc>
        <w:tc>
          <w:tcPr>
            <w:tcW w:w="698"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w:t>
            </w: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拘留</w:t>
            </w:r>
          </w:p>
        </w:tc>
        <w:tc>
          <w:tcPr>
            <w:tcW w:w="819"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其他行政处罚</w:t>
            </w:r>
          </w:p>
        </w:tc>
        <w:tc>
          <w:tcPr>
            <w:tcW w:w="992"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合计（宗）</w:t>
            </w:r>
          </w:p>
        </w:tc>
        <w:tc>
          <w:tcPr>
            <w:tcW w:w="845" w:type="dxa"/>
            <w:tcBorders>
              <w:top w:val="single" w:color="auto" w:sz="2" w:space="0"/>
              <w:left w:val="nil"/>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罚没金额（万元）</w:t>
            </w:r>
          </w:p>
        </w:tc>
      </w:tr>
      <w:tr>
        <w:tblPrEx>
          <w:tblCellMar>
            <w:top w:w="0" w:type="dxa"/>
            <w:left w:w="0" w:type="dxa"/>
            <w:bottom w:w="0" w:type="dxa"/>
            <w:right w:w="0" w:type="dxa"/>
          </w:tblCellMar>
        </w:tblPrEx>
        <w:trPr>
          <w:trHeight w:val="619" w:hRule="atLeast"/>
          <w:tblCellSpacing w:w="0" w:type="dxa"/>
        </w:trPr>
        <w:tc>
          <w:tcPr>
            <w:tcW w:w="609"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4</w:t>
            </w:r>
          </w:p>
        </w:tc>
        <w:tc>
          <w:tcPr>
            <w:tcW w:w="818"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1065" w:type="dxa"/>
            <w:tcBorders>
              <w:top w:val="single" w:color="auto" w:sz="2" w:space="0"/>
              <w:left w:val="nil"/>
              <w:bottom w:val="single" w:color="auto" w:sz="4"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845"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83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845" w:type="dxa"/>
            <w:tcBorders>
              <w:top w:val="single" w:color="auto" w:sz="2" w:space="0"/>
              <w:left w:val="nil"/>
              <w:bottom w:val="single" w:color="auto" w:sz="4"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698"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819"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4</w:t>
            </w:r>
          </w:p>
        </w:tc>
        <w:tc>
          <w:tcPr>
            <w:tcW w:w="845" w:type="dxa"/>
            <w:tcBorders>
              <w:top w:val="single" w:color="auto" w:sz="2" w:space="0"/>
              <w:left w:val="nil"/>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r>
    </w:tbl>
    <w:p>
      <w:pPr>
        <w:widowControl/>
        <w:spacing w:line="224" w:lineRule="atLeast"/>
        <w:jc w:val="left"/>
        <w:rPr>
          <w:rFonts w:ascii="微软雅黑" w:hAnsi="微软雅黑" w:eastAsia="微软雅黑" w:cs="宋体"/>
          <w:b/>
          <w:kern w:val="0"/>
          <w:sz w:val="11"/>
          <w:szCs w:val="11"/>
        </w:rPr>
      </w:pPr>
    </w:p>
    <w:p>
      <w:pPr>
        <w:widowControl/>
        <w:spacing w:line="224" w:lineRule="atLeast"/>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说明：</w:t>
      </w:r>
    </w:p>
    <w:p>
      <w:pPr>
        <w:widowControl/>
        <w:spacing w:line="224" w:lineRule="atLeast"/>
        <w:ind w:firstLine="800" w:firstLineChars="250"/>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1.行政处罚实施数量的统计范围为统计年度1月1日至12月31日期间作出行政处罚决定的数量。</w:t>
      </w:r>
    </w:p>
    <w:p>
      <w:pPr>
        <w:widowControl/>
        <w:spacing w:line="224" w:lineRule="atLeast"/>
        <w:ind w:firstLine="800" w:firstLineChars="250"/>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2.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widowControl/>
        <w:spacing w:line="224" w:lineRule="atLeast"/>
        <w:ind w:firstLine="800" w:firstLineChars="250"/>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3.“没收违法所得、没收非法财物”能确定金额的，计入“罚没金额”；不能确定金额的，不计入“罚没金额”。</w:t>
      </w:r>
    </w:p>
    <w:p>
      <w:pPr>
        <w:widowControl/>
        <w:spacing w:line="224" w:lineRule="atLeast"/>
        <w:ind w:firstLine="800" w:firstLineChars="250"/>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4.“罚没金额”以处罚决定书确定的金额为准。</w:t>
      </w:r>
    </w:p>
    <w:p>
      <w:pPr>
        <w:widowControl/>
        <w:spacing w:line="224" w:lineRule="atLeast"/>
        <w:ind w:firstLine="960" w:firstLineChars="300"/>
        <w:jc w:val="left"/>
        <w:rPr>
          <w:rFonts w:ascii="黑体" w:hAnsi="黑体" w:eastAsia="黑体" w:cs="宋体"/>
          <w:kern w:val="0"/>
          <w:sz w:val="32"/>
          <w:szCs w:val="32"/>
        </w:rPr>
      </w:pPr>
      <w:r>
        <w:rPr>
          <w:rFonts w:hint="eastAsia" w:ascii="黑体" w:hAnsi="黑体" w:eastAsia="黑体" w:cs="宋体"/>
          <w:kern w:val="0"/>
          <w:sz w:val="32"/>
          <w:szCs w:val="32"/>
        </w:rPr>
        <w:t>二、行政许可实施情况统计表</w:t>
      </w:r>
    </w:p>
    <w:p>
      <w:pPr>
        <w:widowControl/>
        <w:spacing w:line="224" w:lineRule="atLeast"/>
        <w:jc w:val="center"/>
        <w:rPr>
          <w:rFonts w:ascii="仿宋" w:hAnsi="仿宋" w:eastAsia="仿宋" w:cs="宋体"/>
          <w:b/>
          <w:kern w:val="0"/>
          <w:sz w:val="32"/>
          <w:szCs w:val="32"/>
        </w:rPr>
      </w:pPr>
      <w:r>
        <w:rPr>
          <w:rFonts w:hint="eastAsia" w:ascii="仿宋" w:hAnsi="仿宋" w:eastAsia="仿宋" w:cs="宋体"/>
          <w:b/>
          <w:kern w:val="0"/>
          <w:sz w:val="32"/>
          <w:szCs w:val="32"/>
          <w:lang w:eastAsia="zh-CN"/>
        </w:rPr>
        <w:t>濮阳市财政局</w:t>
      </w:r>
      <w:r>
        <w:rPr>
          <w:rFonts w:hint="eastAsia" w:ascii="仿宋" w:hAnsi="仿宋" w:eastAsia="仿宋" w:cs="宋体"/>
          <w:b/>
          <w:kern w:val="0"/>
          <w:sz w:val="32"/>
          <w:szCs w:val="32"/>
          <w:lang w:val="en-US" w:eastAsia="zh-CN"/>
        </w:rPr>
        <w:t>2021</w:t>
      </w:r>
      <w:r>
        <w:rPr>
          <w:rFonts w:hint="eastAsia" w:ascii="仿宋" w:hAnsi="仿宋" w:eastAsia="仿宋" w:cs="宋体"/>
          <w:b/>
          <w:kern w:val="0"/>
          <w:sz w:val="32"/>
          <w:szCs w:val="32"/>
        </w:rPr>
        <w:t>年度行政许可实施情况统计表</w:t>
      </w:r>
    </w:p>
    <w:tbl>
      <w:tblPr>
        <w:tblStyle w:val="5"/>
        <w:tblW w:w="0" w:type="auto"/>
        <w:jc w:val="center"/>
        <w:tblCellSpacing w:w="0" w:type="dxa"/>
        <w:tblLayout w:type="autofit"/>
        <w:tblCellMar>
          <w:top w:w="0" w:type="dxa"/>
          <w:left w:w="0" w:type="dxa"/>
          <w:bottom w:w="0" w:type="dxa"/>
          <w:right w:w="0" w:type="dxa"/>
        </w:tblCellMar>
      </w:tblPr>
      <w:tblGrid>
        <w:gridCol w:w="1296"/>
        <w:gridCol w:w="1584"/>
        <w:gridCol w:w="1440"/>
        <w:gridCol w:w="1296"/>
        <w:gridCol w:w="1320"/>
      </w:tblGrid>
      <w:tr>
        <w:trPr>
          <w:tblCellSpacing w:w="0" w:type="dxa"/>
          <w:jc w:val="center"/>
        </w:trPr>
        <w:tc>
          <w:tcPr>
            <w:tcW w:w="6936" w:type="dxa"/>
            <w:gridSpan w:val="5"/>
            <w:tcBorders>
              <w:top w:val="single" w:color="auto" w:sz="2" w:space="0"/>
              <w:left w:val="single" w:color="auto" w:sz="2" w:space="0"/>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行政许可实施数量（宗）</w:t>
            </w:r>
          </w:p>
        </w:tc>
      </w:tr>
      <w:tr>
        <w:tblPrEx>
          <w:tblCellMar>
            <w:top w:w="0" w:type="dxa"/>
            <w:left w:w="0" w:type="dxa"/>
            <w:bottom w:w="0" w:type="dxa"/>
            <w:right w:w="0" w:type="dxa"/>
          </w:tblCellMar>
        </w:tblPrEx>
        <w:trPr>
          <w:tblCellSpacing w:w="0" w:type="dxa"/>
          <w:jc w:val="center"/>
        </w:trPr>
        <w:tc>
          <w:tcPr>
            <w:tcW w:w="1296"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申请数量</w:t>
            </w:r>
          </w:p>
        </w:tc>
        <w:tc>
          <w:tcPr>
            <w:tcW w:w="1584"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受理数量</w:t>
            </w:r>
          </w:p>
        </w:tc>
        <w:tc>
          <w:tcPr>
            <w:tcW w:w="144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许可数量</w:t>
            </w:r>
          </w:p>
        </w:tc>
        <w:tc>
          <w:tcPr>
            <w:tcW w:w="1296"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不予许可数量</w:t>
            </w:r>
          </w:p>
        </w:tc>
        <w:tc>
          <w:tcPr>
            <w:tcW w:w="132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撤销许可数量</w:t>
            </w:r>
          </w:p>
        </w:tc>
      </w:tr>
      <w:tr>
        <w:tblPrEx>
          <w:tblCellMar>
            <w:top w:w="0" w:type="dxa"/>
            <w:left w:w="0" w:type="dxa"/>
            <w:bottom w:w="0" w:type="dxa"/>
            <w:right w:w="0" w:type="dxa"/>
          </w:tblCellMar>
        </w:tblPrEx>
        <w:trPr>
          <w:tblCellSpacing w:w="0" w:type="dxa"/>
          <w:jc w:val="center"/>
        </w:trPr>
        <w:tc>
          <w:tcPr>
            <w:tcW w:w="1296"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1584"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144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1296"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132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top"/>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r>
    </w:tbl>
    <w:p>
      <w:pPr>
        <w:widowControl/>
        <w:spacing w:line="224" w:lineRule="atLeast"/>
        <w:jc w:val="left"/>
        <w:rPr>
          <w:rFonts w:ascii="微软雅黑" w:hAnsi="微软雅黑" w:eastAsia="微软雅黑" w:cs="宋体"/>
          <w:kern w:val="0"/>
          <w:sz w:val="11"/>
          <w:szCs w:val="11"/>
        </w:rPr>
      </w:pPr>
    </w:p>
    <w:p>
      <w:pPr>
        <w:widowControl/>
        <w:spacing w:line="224" w:lineRule="atLeast"/>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说明：</w:t>
      </w:r>
    </w:p>
    <w:p>
      <w:pPr>
        <w:widowControl/>
        <w:spacing w:line="224" w:lineRule="atLeast"/>
        <w:ind w:firstLine="960" w:firstLineChars="300"/>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1.“申请数量”的统计范围为统计年度1月1日至12月31日期间许可机关收到当事人许可申请的数量。</w:t>
      </w:r>
    </w:p>
    <w:p>
      <w:pPr>
        <w:widowControl/>
        <w:spacing w:line="224" w:lineRule="atLeast"/>
        <w:ind w:firstLine="960" w:firstLineChars="300"/>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2.“受理数量”、“许可数量”、“不予许可数量”、“撤销许可数量”的统计范围为统计年度1月1日至12月31日期间许可机关作出受理决定、许可决定、不予许可决定和撤销许可决定的数量。 </w:t>
      </w:r>
    </w:p>
    <w:p>
      <w:pPr>
        <w:widowControl/>
        <w:spacing w:line="224" w:lineRule="atLeast"/>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三、行政强制实施情况统计表</w:t>
      </w:r>
    </w:p>
    <w:p>
      <w:pPr>
        <w:widowControl/>
        <w:spacing w:line="224" w:lineRule="atLeast"/>
        <w:ind w:firstLine="1120" w:firstLineChars="350"/>
        <w:rPr>
          <w:rFonts w:ascii="微软雅黑" w:hAnsi="微软雅黑" w:eastAsia="微软雅黑" w:cs="宋体"/>
          <w:kern w:val="0"/>
          <w:sz w:val="32"/>
          <w:szCs w:val="32"/>
        </w:rPr>
      </w:pPr>
      <w:r>
        <w:rPr>
          <w:rFonts w:hint="eastAsia" w:ascii="黑体" w:hAnsi="黑体" w:eastAsia="黑体" w:cs="宋体"/>
          <w:kern w:val="0"/>
          <w:sz w:val="32"/>
          <w:szCs w:val="32"/>
          <w:lang w:eastAsia="zh-CN"/>
        </w:rPr>
        <w:t>濮阳市财政局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年度行政强制实施情况统计表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735"/>
        <w:gridCol w:w="790"/>
        <w:gridCol w:w="743"/>
        <w:gridCol w:w="660"/>
        <w:gridCol w:w="681"/>
        <w:gridCol w:w="991"/>
        <w:gridCol w:w="790"/>
        <w:gridCol w:w="631"/>
        <w:gridCol w:w="631"/>
        <w:gridCol w:w="631"/>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gridSpan w:val="4"/>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行政强制措施实施数量（宗）</w:t>
            </w:r>
          </w:p>
        </w:tc>
        <w:tc>
          <w:tcPr>
            <w:tcW w:w="5015" w:type="dxa"/>
            <w:gridSpan w:val="7"/>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行政强制执行实施数量（宗）</w:t>
            </w:r>
          </w:p>
        </w:tc>
        <w:tc>
          <w:tcPr>
            <w:tcW w:w="457" w:type="dxa"/>
            <w:vMerge w:val="restart"/>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Merge w:val="restart"/>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查封场所、设施或者财物</w:t>
            </w:r>
          </w:p>
        </w:tc>
        <w:tc>
          <w:tcPr>
            <w:tcW w:w="735" w:type="dxa"/>
            <w:vMerge w:val="restart"/>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扣押财物</w:t>
            </w:r>
          </w:p>
        </w:tc>
        <w:tc>
          <w:tcPr>
            <w:tcW w:w="790" w:type="dxa"/>
            <w:vMerge w:val="restart"/>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冻结存款、汇款</w:t>
            </w:r>
          </w:p>
        </w:tc>
        <w:tc>
          <w:tcPr>
            <w:tcW w:w="743" w:type="dxa"/>
            <w:vMerge w:val="restart"/>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其他行政强制措施</w:t>
            </w:r>
          </w:p>
        </w:tc>
        <w:tc>
          <w:tcPr>
            <w:tcW w:w="4384" w:type="dxa"/>
            <w:gridSpan w:val="6"/>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行政机关强制执行</w:t>
            </w:r>
          </w:p>
        </w:tc>
        <w:tc>
          <w:tcPr>
            <w:tcW w:w="631" w:type="dxa"/>
            <w:vMerge w:val="restart"/>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申请法院强制执行</w:t>
            </w: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Merge w:val="continue"/>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tc>
        <w:tc>
          <w:tcPr>
            <w:tcW w:w="735" w:type="dxa"/>
            <w:vMerge w:val="continue"/>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tc>
        <w:tc>
          <w:tcPr>
            <w:tcW w:w="790" w:type="dxa"/>
            <w:vMerge w:val="continue"/>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tc>
        <w:tc>
          <w:tcPr>
            <w:tcW w:w="743" w:type="dxa"/>
            <w:vMerge w:val="continue"/>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tc>
        <w:tc>
          <w:tcPr>
            <w:tcW w:w="4384" w:type="dxa"/>
            <w:gridSpan w:val="6"/>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tc>
        <w:tc>
          <w:tcPr>
            <w:tcW w:w="631" w:type="dxa"/>
            <w:vMerge w:val="continue"/>
            <w:noWrap w:val="0"/>
            <w:vAlign w:val="top"/>
          </w:tcPr>
          <w:p>
            <w:pPr>
              <w:keepNext w:val="0"/>
              <w:keepLines w:val="0"/>
              <w:widowControl/>
              <w:suppressLineNumbers w:val="0"/>
              <w:spacing w:before="0" w:beforeAutospacing="0" w:after="0" w:afterAutospacing="0" w:line="224" w:lineRule="atLeast"/>
              <w:ind w:left="0" w:right="0"/>
              <w:jc w:val="center"/>
              <w:rPr>
                <w:rFonts w:ascii="楷体_GB2312" w:hAnsi="微软雅黑" w:eastAsia="楷体_GB2312" w:cs="宋体"/>
                <w:b/>
                <w:bCs/>
                <w:kern w:val="0"/>
                <w:sz w:val="18"/>
                <w:szCs w:val="18"/>
              </w:rPr>
            </w:pP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c>
          <w:tcPr>
            <w:tcW w:w="660" w:type="dxa"/>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加处罚款或者滞纳金</w:t>
            </w:r>
          </w:p>
        </w:tc>
        <w:tc>
          <w:tcPr>
            <w:tcW w:w="681" w:type="dxa"/>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划拨存款、汇款</w:t>
            </w:r>
          </w:p>
        </w:tc>
        <w:tc>
          <w:tcPr>
            <w:tcW w:w="991" w:type="dxa"/>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拍卖或者依法处理查封、扣押的场所、设施或者财物</w:t>
            </w:r>
          </w:p>
        </w:tc>
        <w:tc>
          <w:tcPr>
            <w:tcW w:w="790" w:type="dxa"/>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排除妨碍、恢复原状</w:t>
            </w:r>
          </w:p>
        </w:tc>
        <w:tc>
          <w:tcPr>
            <w:tcW w:w="631" w:type="dxa"/>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代履行</w:t>
            </w:r>
          </w:p>
        </w:tc>
        <w:tc>
          <w:tcPr>
            <w:tcW w:w="631" w:type="dxa"/>
            <w:noWrap w:val="0"/>
            <w:vAlign w:val="top"/>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其他强制执行</w:t>
            </w: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c>
          <w:tcPr>
            <w:tcW w:w="0" w:type="auto"/>
            <w:vMerge w:val="continue"/>
            <w:noWrap w:val="0"/>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735"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790"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743"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660"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681"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991"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790"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631"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631"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631"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c>
          <w:tcPr>
            <w:tcW w:w="457" w:type="dxa"/>
            <w:noWrap w:val="0"/>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 xml:space="preserve"> 0</w:t>
            </w:r>
          </w:p>
        </w:tc>
      </w:tr>
    </w:tbl>
    <w:p>
      <w:pPr>
        <w:widowControl/>
        <w:spacing w:line="224" w:lineRule="atLeast"/>
        <w:jc w:val="left"/>
        <w:rPr>
          <w:rFonts w:ascii="仿宋" w:hAnsi="仿宋" w:eastAsia="仿宋" w:cs="宋体"/>
          <w:kern w:val="0"/>
          <w:sz w:val="32"/>
          <w:szCs w:val="32"/>
        </w:rPr>
      </w:pPr>
    </w:p>
    <w:p>
      <w:pPr>
        <w:widowControl/>
        <w:spacing w:line="224" w:lineRule="atLeast"/>
        <w:jc w:val="left"/>
        <w:rPr>
          <w:rFonts w:ascii="仿宋" w:hAnsi="仿宋" w:eastAsia="仿宋" w:cs="宋体"/>
          <w:kern w:val="0"/>
          <w:sz w:val="32"/>
          <w:szCs w:val="32"/>
        </w:rPr>
      </w:pPr>
      <w:r>
        <w:rPr>
          <w:rFonts w:hint="eastAsia" w:ascii="仿宋" w:hAnsi="仿宋" w:eastAsia="仿宋" w:cs="宋体"/>
          <w:kern w:val="0"/>
          <w:sz w:val="32"/>
          <w:szCs w:val="32"/>
        </w:rPr>
        <w:t>说明：</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1.“行政强制措施实施数量”的统计范围为统计年度1月1日至12月31日期间作出“查封场所、设施或者财物”、“扣押财务”、“冻结存款、汇款”或者“其他行政强制措施”决定的数量。</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2.“行政强制执行实施数量” 的统计范围为统计年度1月1日至12月31日期间“加处罚款或者滞纳金”、“划拨存款、汇款”、“拍卖或者依法处理查封、扣押的场所、设施或者财物”、“排除妨碍、恢复原状”、“代履行”和“其他强制执行”等执行完毕或者终结执行的数量。</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3.“申请法院强制执行”数量的统计范围为统计年度1月1日至12月31日期间向法院申请强制执行的数量，时间以申请日期为准。</w:t>
      </w:r>
    </w:p>
    <w:p>
      <w:pPr>
        <w:widowControl/>
        <w:spacing w:line="224" w:lineRule="atLeast"/>
        <w:jc w:val="left"/>
        <w:rPr>
          <w:rFonts w:ascii="仿宋" w:hAnsi="仿宋" w:eastAsia="仿宋" w:cs="宋体"/>
          <w:kern w:val="0"/>
          <w:sz w:val="32"/>
          <w:szCs w:val="32"/>
        </w:rPr>
      </w:pPr>
      <w:r>
        <w:rPr>
          <w:rFonts w:hint="eastAsia" w:ascii="仿宋" w:hAnsi="微软雅黑" w:eastAsia="仿宋" w:cs="宋体"/>
          <w:kern w:val="0"/>
          <w:sz w:val="32"/>
          <w:szCs w:val="32"/>
        </w:rPr>
        <w:t> </w:t>
      </w:r>
    </w:p>
    <w:p>
      <w:pPr>
        <w:widowControl/>
        <w:spacing w:line="224"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四、其他行政执法行为实施情况统计表</w:t>
      </w:r>
    </w:p>
    <w:p>
      <w:pPr>
        <w:widowControl/>
        <w:spacing w:line="224" w:lineRule="atLeast"/>
        <w:jc w:val="center"/>
        <w:rPr>
          <w:rFonts w:ascii="仿宋" w:hAnsi="仿宋" w:eastAsia="仿宋" w:cs="宋体"/>
          <w:b/>
          <w:kern w:val="0"/>
          <w:sz w:val="32"/>
          <w:szCs w:val="32"/>
        </w:rPr>
      </w:pPr>
      <w:r>
        <w:rPr>
          <w:rFonts w:hint="eastAsia" w:ascii="仿宋" w:hAnsi="仿宋" w:eastAsia="仿宋" w:cs="宋体"/>
          <w:b/>
          <w:kern w:val="0"/>
          <w:sz w:val="32"/>
          <w:szCs w:val="32"/>
          <w:lang w:eastAsia="zh-CN"/>
        </w:rPr>
        <w:t>濮阳市财政局</w:t>
      </w:r>
      <w:r>
        <w:rPr>
          <w:rFonts w:hint="eastAsia" w:ascii="仿宋" w:hAnsi="仿宋" w:eastAsia="仿宋" w:cs="宋体"/>
          <w:b/>
          <w:kern w:val="0"/>
          <w:sz w:val="32"/>
          <w:szCs w:val="32"/>
          <w:lang w:val="en-US" w:eastAsia="zh-CN"/>
        </w:rPr>
        <w:t>2021</w:t>
      </w:r>
      <w:r>
        <w:rPr>
          <w:rFonts w:hint="eastAsia" w:ascii="仿宋" w:hAnsi="仿宋" w:eastAsia="仿宋" w:cs="宋体"/>
          <w:b/>
          <w:kern w:val="0"/>
          <w:sz w:val="32"/>
          <w:szCs w:val="32"/>
        </w:rPr>
        <w:t>年度其他行政执法行为实施情况统计表</w:t>
      </w:r>
    </w:p>
    <w:tbl>
      <w:tblPr>
        <w:tblStyle w:val="5"/>
        <w:tblW w:w="0" w:type="auto"/>
        <w:jc w:val="center"/>
        <w:tblCellSpacing w:w="0" w:type="dxa"/>
        <w:tblLayout w:type="autofit"/>
        <w:tblCellMar>
          <w:top w:w="0" w:type="dxa"/>
          <w:left w:w="0" w:type="dxa"/>
          <w:bottom w:w="0" w:type="dxa"/>
          <w:right w:w="0" w:type="dxa"/>
        </w:tblCellMar>
      </w:tblPr>
      <w:tblGrid>
        <w:gridCol w:w="614"/>
        <w:gridCol w:w="981"/>
        <w:gridCol w:w="720"/>
        <w:gridCol w:w="613"/>
        <w:gridCol w:w="981"/>
        <w:gridCol w:w="505"/>
        <w:gridCol w:w="981"/>
        <w:gridCol w:w="720"/>
        <w:gridCol w:w="648"/>
        <w:gridCol w:w="838"/>
        <w:gridCol w:w="827"/>
      </w:tblGrid>
      <w:tr>
        <w:tblPrEx>
          <w:tblCellMar>
            <w:top w:w="0" w:type="dxa"/>
            <w:left w:w="0" w:type="dxa"/>
            <w:bottom w:w="0" w:type="dxa"/>
            <w:right w:w="0" w:type="dxa"/>
          </w:tblCellMar>
        </w:tblPrEx>
        <w:trPr>
          <w:tblCellSpacing w:w="0" w:type="dxa"/>
          <w:jc w:val="center"/>
        </w:trPr>
        <w:tc>
          <w:tcPr>
            <w:tcW w:w="1595" w:type="dxa"/>
            <w:gridSpan w:val="2"/>
            <w:tcBorders>
              <w:top w:val="single" w:color="auto" w:sz="4" w:space="0"/>
              <w:left w:val="single" w:color="auto" w:sz="2"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行政征收</w:t>
            </w:r>
          </w:p>
        </w:tc>
        <w:tc>
          <w:tcPr>
            <w:tcW w:w="72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行政检查</w:t>
            </w:r>
          </w:p>
        </w:tc>
        <w:tc>
          <w:tcPr>
            <w:tcW w:w="1594" w:type="dxa"/>
            <w:gridSpan w:val="2"/>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行政裁决</w:t>
            </w:r>
          </w:p>
        </w:tc>
        <w:tc>
          <w:tcPr>
            <w:tcW w:w="1486" w:type="dxa"/>
            <w:gridSpan w:val="2"/>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行政给付</w:t>
            </w:r>
          </w:p>
        </w:tc>
        <w:tc>
          <w:tcPr>
            <w:tcW w:w="720"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行政确认</w:t>
            </w:r>
          </w:p>
        </w:tc>
        <w:tc>
          <w:tcPr>
            <w:tcW w:w="1486" w:type="dxa"/>
            <w:gridSpan w:val="2"/>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行政奖励</w:t>
            </w:r>
          </w:p>
        </w:tc>
        <w:tc>
          <w:tcPr>
            <w:tcW w:w="827"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其他行政执法行为</w:t>
            </w:r>
          </w:p>
        </w:tc>
      </w:tr>
      <w:tr>
        <w:tblPrEx>
          <w:tblCellMar>
            <w:top w:w="0" w:type="dxa"/>
            <w:left w:w="0" w:type="dxa"/>
            <w:bottom w:w="0" w:type="dxa"/>
            <w:right w:w="0" w:type="dxa"/>
          </w:tblCellMar>
        </w:tblPrEx>
        <w:trPr>
          <w:trHeight w:val="879" w:hRule="atLeast"/>
          <w:tblCellSpacing w:w="0" w:type="dxa"/>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次数</w:t>
            </w:r>
          </w:p>
        </w:tc>
        <w:tc>
          <w:tcPr>
            <w:tcW w:w="981"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征收总金额（万元）</w:t>
            </w:r>
          </w:p>
        </w:tc>
        <w:tc>
          <w:tcPr>
            <w:tcW w:w="72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次数</w:t>
            </w:r>
          </w:p>
        </w:tc>
        <w:tc>
          <w:tcPr>
            <w:tcW w:w="613"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次数</w:t>
            </w:r>
          </w:p>
        </w:tc>
        <w:tc>
          <w:tcPr>
            <w:tcW w:w="981"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涉及金额</w:t>
            </w:r>
          </w:p>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（万元）</w:t>
            </w:r>
          </w:p>
        </w:tc>
        <w:tc>
          <w:tcPr>
            <w:tcW w:w="505"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次数</w:t>
            </w:r>
          </w:p>
        </w:tc>
        <w:tc>
          <w:tcPr>
            <w:tcW w:w="981"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给付总金额（万元）</w:t>
            </w:r>
          </w:p>
        </w:tc>
        <w:tc>
          <w:tcPr>
            <w:tcW w:w="720"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次数</w:t>
            </w:r>
          </w:p>
        </w:tc>
        <w:tc>
          <w:tcPr>
            <w:tcW w:w="648"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次数</w:t>
            </w:r>
          </w:p>
        </w:tc>
        <w:tc>
          <w:tcPr>
            <w:tcW w:w="838"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奖励总金额（万元）</w:t>
            </w:r>
          </w:p>
        </w:tc>
        <w:tc>
          <w:tcPr>
            <w:tcW w:w="827"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ascii="微软雅黑" w:hAnsi="微软雅黑" w:eastAsia="微软雅黑" w:cs="宋体"/>
                <w:kern w:val="0"/>
                <w:sz w:val="18"/>
                <w:szCs w:val="18"/>
              </w:rPr>
            </w:pPr>
            <w:r>
              <w:rPr>
                <w:rFonts w:hint="eastAsia" w:ascii="楷体_GB2312" w:hAnsi="微软雅黑" w:eastAsia="楷体_GB2312" w:cs="宋体"/>
                <w:b/>
                <w:bCs/>
                <w:kern w:val="0"/>
                <w:sz w:val="18"/>
                <w:szCs w:val="18"/>
              </w:rPr>
              <w:t>宗数</w:t>
            </w:r>
          </w:p>
        </w:tc>
      </w:tr>
      <w:tr>
        <w:tblPrEx>
          <w:tblCellMar>
            <w:top w:w="0" w:type="dxa"/>
            <w:left w:w="0" w:type="dxa"/>
            <w:bottom w:w="0" w:type="dxa"/>
            <w:right w:w="0" w:type="dxa"/>
          </w:tblCellMar>
        </w:tblPrEx>
        <w:trPr>
          <w:tblCellSpacing w:w="0" w:type="dxa"/>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108</w:t>
            </w:r>
          </w:p>
        </w:tc>
        <w:tc>
          <w:tcPr>
            <w:tcW w:w="981"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38164</w:t>
            </w:r>
          </w:p>
        </w:tc>
        <w:tc>
          <w:tcPr>
            <w:tcW w:w="720"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13</w:t>
            </w:r>
          </w:p>
        </w:tc>
        <w:tc>
          <w:tcPr>
            <w:tcW w:w="613"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4</w:t>
            </w:r>
          </w:p>
        </w:tc>
        <w:tc>
          <w:tcPr>
            <w:tcW w:w="981"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rPr>
            </w:pPr>
            <w:r>
              <w:rPr>
                <w:rFonts w:hint="eastAsia" w:ascii="楷体_GB2312" w:hAnsi="微软雅黑" w:eastAsia="楷体_GB2312" w:cs="宋体"/>
                <w:b/>
                <w:bCs/>
                <w:kern w:val="0"/>
                <w:sz w:val="18"/>
                <w:szCs w:val="18"/>
                <w:lang w:val="en-US" w:eastAsia="zh-CN"/>
              </w:rPr>
              <w:t>1140.36</w:t>
            </w:r>
          </w:p>
        </w:tc>
        <w:tc>
          <w:tcPr>
            <w:tcW w:w="505"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981" w:type="dxa"/>
            <w:tcBorders>
              <w:top w:val="single" w:color="auto" w:sz="4" w:space="0"/>
              <w:left w:val="single" w:color="auto" w:sz="4" w:space="0"/>
              <w:bottom w:val="single" w:color="auto" w:sz="4" w:space="0"/>
              <w:right w:val="single" w:color="auto" w:sz="4"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720"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1</w:t>
            </w:r>
          </w:p>
        </w:tc>
        <w:tc>
          <w:tcPr>
            <w:tcW w:w="648"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838"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eastAsia"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0</w:t>
            </w:r>
          </w:p>
        </w:tc>
        <w:tc>
          <w:tcPr>
            <w:tcW w:w="827" w:type="dxa"/>
            <w:tcBorders>
              <w:top w:val="single" w:color="auto" w:sz="2" w:space="0"/>
              <w:left w:val="nil"/>
              <w:bottom w:val="single" w:color="auto" w:sz="2" w:space="0"/>
              <w:right w:val="single" w:color="auto" w:sz="2" w:space="0"/>
            </w:tcBorders>
            <w:noWrap w:val="0"/>
            <w:tcMar>
              <w:top w:w="0" w:type="dxa"/>
              <w:left w:w="56" w:type="dxa"/>
              <w:bottom w:w="0" w:type="dxa"/>
              <w:right w:w="56" w:type="dxa"/>
            </w:tcMar>
            <w:vAlign w:val="center"/>
          </w:tcPr>
          <w:p>
            <w:pPr>
              <w:keepNext w:val="0"/>
              <w:keepLines w:val="0"/>
              <w:widowControl/>
              <w:suppressLineNumbers w:val="0"/>
              <w:spacing w:before="0" w:beforeAutospacing="0" w:after="0" w:afterAutospacing="0" w:line="224" w:lineRule="atLeast"/>
              <w:ind w:left="0" w:right="0"/>
              <w:jc w:val="center"/>
              <w:rPr>
                <w:rFonts w:hint="default" w:ascii="楷体_GB2312" w:hAnsi="微软雅黑" w:eastAsia="楷体_GB2312" w:cs="宋体"/>
                <w:b/>
                <w:bCs/>
                <w:kern w:val="0"/>
                <w:sz w:val="18"/>
                <w:szCs w:val="18"/>
                <w:lang w:val="en-US" w:eastAsia="zh-CN"/>
              </w:rPr>
            </w:pPr>
            <w:r>
              <w:rPr>
                <w:rFonts w:hint="eastAsia" w:ascii="楷体_GB2312" w:hAnsi="微软雅黑" w:eastAsia="楷体_GB2312" w:cs="宋体"/>
                <w:b/>
                <w:bCs/>
                <w:kern w:val="0"/>
                <w:sz w:val="18"/>
                <w:szCs w:val="18"/>
                <w:lang w:val="en-US" w:eastAsia="zh-CN"/>
              </w:rPr>
              <w:t>13</w:t>
            </w:r>
          </w:p>
        </w:tc>
      </w:tr>
    </w:tbl>
    <w:p>
      <w:pPr>
        <w:widowControl/>
        <w:spacing w:line="224" w:lineRule="atLeast"/>
        <w:jc w:val="left"/>
        <w:rPr>
          <w:rFonts w:ascii="微软雅黑" w:hAnsi="微软雅黑" w:eastAsia="微软雅黑" w:cs="宋体"/>
          <w:kern w:val="0"/>
          <w:sz w:val="18"/>
          <w:szCs w:val="18"/>
        </w:rPr>
      </w:pPr>
      <w:r>
        <w:rPr>
          <w:rFonts w:hint="eastAsia" w:ascii="仿宋_GB2312" w:hAnsi="微软雅黑" w:eastAsia="仿宋_GB2312" w:cs="宋体"/>
          <w:kern w:val="0"/>
          <w:sz w:val="18"/>
          <w:szCs w:val="18"/>
        </w:rPr>
        <w:t> </w:t>
      </w:r>
    </w:p>
    <w:p>
      <w:pPr>
        <w:widowControl/>
        <w:spacing w:line="224" w:lineRule="atLeas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说明：</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1.“行政征收次数”的统计范围为统计年度1月1日至12月31日期间征收完毕的数量。</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2.“行政检查次数”的统计范围为统计年度1月1日至12月31日期间开展行政检查的次数。检查1个检查对象，有完整、详细的检查记录，计为检查1次。无特定检查对象的巡查、巡逻，无完整、详细检查记录，检查后作出行政处罚等其他行政执法行为的，均不计为检查次数。</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3.“行政裁决次数”、“行政确认次数”、“行政奖励次数”的统计范围为统计年度1月1日至12月31日期间作出行政裁决、行政确认、行政奖励决定的数量。</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4.“行政给付次数”的统计范围为统计年度1月1日至12月31日期间给付完毕的数量。</w:t>
      </w:r>
    </w:p>
    <w:p>
      <w:pPr>
        <w:widowControl/>
        <w:spacing w:line="224" w:lineRule="atLeas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5.“其他行政执法行为”的统计范围为统计年度1月1日至12月31日期间完成的宗数。</w:t>
      </w:r>
    </w:p>
    <w:p>
      <w:pPr>
        <w:widowControl/>
        <w:spacing w:line="224" w:lineRule="atLeast"/>
        <w:jc w:val="left"/>
        <w:rPr>
          <w:rFonts w:ascii="仿宋" w:hAnsi="仿宋" w:eastAsia="仿宋" w:cs="宋体"/>
          <w:kern w:val="0"/>
          <w:sz w:val="32"/>
          <w:szCs w:val="32"/>
        </w:rPr>
      </w:pPr>
      <w:r>
        <w:rPr>
          <w:rFonts w:hint="eastAsia" w:ascii="仿宋" w:hAnsi="微软雅黑" w:eastAsia="仿宋" w:cs="宋体"/>
          <w:kern w:val="0"/>
          <w:sz w:val="32"/>
          <w:szCs w:val="32"/>
        </w:rPr>
        <w:t> </w:t>
      </w:r>
    </w:p>
    <w:p>
      <w:pPr>
        <w:widowControl/>
        <w:spacing w:line="296" w:lineRule="atLeast"/>
        <w:jc w:val="center"/>
        <w:rPr>
          <w:rFonts w:ascii="仿宋" w:hAnsi="仿宋" w:eastAsia="仿宋" w:cs="宋体"/>
          <w:kern w:val="0"/>
          <w:sz w:val="32"/>
          <w:szCs w:val="32"/>
        </w:rPr>
      </w:pPr>
      <w:r>
        <w:rPr>
          <w:rFonts w:hint="eastAsia" w:ascii="黑体" w:hAnsi="黑体" w:eastAsia="黑体" w:cs="宋体"/>
          <w:kern w:val="0"/>
          <w:sz w:val="32"/>
          <w:szCs w:val="32"/>
        </w:rPr>
        <w:t xml:space="preserve">第二部分 </w:t>
      </w:r>
      <w:r>
        <w:rPr>
          <w:rFonts w:hint="eastAsia" w:ascii="黑体" w:hAnsi="微软雅黑" w:eastAsia="黑体" w:cs="宋体"/>
          <w:kern w:val="0"/>
          <w:sz w:val="23"/>
          <w:szCs w:val="23"/>
        </w:rPr>
        <w:t> </w:t>
      </w:r>
      <w:r>
        <w:rPr>
          <w:rFonts w:hint="eastAsia" w:ascii="黑体" w:hAnsi="黑体" w:eastAsia="黑体" w:cs="宋体"/>
          <w:kern w:val="0"/>
          <w:sz w:val="32"/>
          <w:szCs w:val="32"/>
          <w:lang w:eastAsia="zh-CN"/>
        </w:rPr>
        <w:t>濮阳市财政局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年度行政执法情况说明</w:t>
      </w:r>
    </w:p>
    <w:p>
      <w:pPr>
        <w:widowControl/>
        <w:spacing w:line="296" w:lineRule="atLeast"/>
        <w:jc w:val="left"/>
        <w:rPr>
          <w:rFonts w:ascii="黑体" w:hAnsi="黑体" w:eastAsia="黑体" w:cs="宋体"/>
          <w:kern w:val="0"/>
          <w:sz w:val="11"/>
          <w:szCs w:val="11"/>
        </w:rPr>
      </w:pPr>
      <w:r>
        <w:rPr>
          <w:rFonts w:hint="eastAsia" w:ascii="仿宋_GB2312" w:hAnsi="微软雅黑" w:eastAsia="仿宋_GB2312" w:cs="宋体"/>
          <w:kern w:val="0"/>
          <w:sz w:val="17"/>
          <w:szCs w:val="17"/>
        </w:rPr>
        <w:t> </w:t>
      </w:r>
      <w:r>
        <w:rPr>
          <w:rFonts w:hint="eastAsia" w:ascii="微软雅黑" w:hAnsi="微软雅黑" w:eastAsia="微软雅黑" w:cs="宋体"/>
          <w:kern w:val="0"/>
          <w:sz w:val="11"/>
          <w:szCs w:val="11"/>
        </w:rPr>
        <w:t xml:space="preserve">            </w:t>
      </w:r>
      <w:r>
        <w:rPr>
          <w:rFonts w:hint="eastAsia" w:ascii="黑体" w:hAnsi="黑体" w:eastAsia="黑体" w:cs="宋体"/>
          <w:kern w:val="0"/>
          <w:sz w:val="32"/>
          <w:szCs w:val="32"/>
        </w:rPr>
        <w:t>一、行政处罚实施情况说明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年度行政处罚总数为</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宗，罚没收入</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元。</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年度行政处罚被申请行政复议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宗，占行政处罚总数的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%，占行政处罚总数的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%，占行政处罚总数的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年度行政处罚直接被提起行政诉讼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宗，占行政处罚总数的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%，占行政处罚总数的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二、行政许可实施情况说明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年度行政许可申请总数为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宗，予以许可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年度行政许可（含不予受理、予以许可和不予许可）被申请行政复议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宗，占行政许可申请总数的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%；行政复议决定履行法定职责、撤销、变更或者确认违法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%，占行政许可申请总数的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%，占行政许可申请总数的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年度行政许可（含不予受理、予以许可和不予许可）直接被提起行政诉讼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宗，占行政许可申请总数的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%，占行政许可申请总数的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三、行政强制实施情况说明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年度行政强制总数为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年度行政强制被申请行政复议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宗，占行政强制总数的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%，占行政强制总数的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%，占行政强制总数的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年度行政强制直接被提起行政诉讼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宗，占行政强制总数的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%，占行政强制总数的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四、行政征收实施情况说明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年度行政征收总数为</w:t>
      </w:r>
      <w:r>
        <w:rPr>
          <w:rFonts w:hint="eastAsia" w:ascii="仿宋" w:hAnsi="仿宋" w:eastAsia="仿宋" w:cs="宋体"/>
          <w:kern w:val="0"/>
          <w:sz w:val="32"/>
          <w:szCs w:val="32"/>
          <w:lang w:val="en-US" w:eastAsia="zh-CN"/>
        </w:rPr>
        <w:t>108</w:t>
      </w:r>
      <w:r>
        <w:rPr>
          <w:rFonts w:hint="eastAsia" w:ascii="仿宋" w:hAnsi="仿宋" w:eastAsia="仿宋" w:cs="宋体"/>
          <w:kern w:val="0"/>
          <w:sz w:val="32"/>
          <w:szCs w:val="32"/>
        </w:rPr>
        <w:t>次，征收总金额</w:t>
      </w:r>
      <w:r>
        <w:rPr>
          <w:rFonts w:hint="eastAsia" w:ascii="仿宋" w:hAnsi="仿宋" w:eastAsia="仿宋" w:cs="宋体"/>
          <w:kern w:val="0"/>
          <w:sz w:val="32"/>
          <w:szCs w:val="32"/>
          <w:lang w:val="en-US" w:eastAsia="zh-CN"/>
        </w:rPr>
        <w:t>38164万</w:t>
      </w:r>
      <w:r>
        <w:rPr>
          <w:rFonts w:hint="eastAsia" w:ascii="仿宋" w:hAnsi="仿宋" w:eastAsia="仿宋" w:cs="宋体"/>
          <w:kern w:val="0"/>
          <w:sz w:val="32"/>
          <w:szCs w:val="32"/>
        </w:rPr>
        <w:t>元。</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年度行政征收被申请行政复议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宗，占行政征收总数的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%，占行政征收总数的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%，占行政征收总数的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年度行政征收直接被提起行政诉讼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宗，占行政征收总数的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%，占行政征收总数的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五、行政检查实施情况说明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年度行政检查总数为</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次。</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年度行政检查被申请行政复议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宗，占行政检查总数的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%，占行政检查总数的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%，占行政检查总数的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年度行政检查直接被提起行政诉讼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宗，占行政检查总数的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%，占行政检查总数的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六、行政裁决实施情况说明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年度行政裁决总数为</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次，涉及总金额</w:t>
      </w:r>
      <w:r>
        <w:rPr>
          <w:rFonts w:hint="eastAsia" w:ascii="仿宋" w:hAnsi="仿宋" w:eastAsia="仿宋" w:cs="宋体"/>
          <w:kern w:val="0"/>
          <w:sz w:val="32"/>
          <w:szCs w:val="32"/>
          <w:lang w:val="en-US" w:eastAsia="zh-CN"/>
        </w:rPr>
        <w:t>1140.36万</w:t>
      </w:r>
      <w:r>
        <w:rPr>
          <w:rFonts w:hint="eastAsia" w:ascii="仿宋" w:hAnsi="仿宋" w:eastAsia="仿宋" w:cs="宋体"/>
          <w:kern w:val="0"/>
          <w:sz w:val="32"/>
          <w:szCs w:val="32"/>
        </w:rPr>
        <w:t>元。</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七、行政给付实施情况说明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年度行政给付总数为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次，给付总金额</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元。</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年度行政给付被申请行政复议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宗，占行政给付总数的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%；行政复议决定履行法定职责、撤销、变更或者确认违法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%，占行政给付总数的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宗，判决履行法定职责、履行给付职责、撤销、部分撤销、变更、确认违法或者确认无效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%，占行政给付总数的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年度行政给付直接被提起行政诉讼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宗，占行政给付总数的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%；判决履行法定职责、履行给付职责、撤销、部分撤销、变更、确认违法或者确认无效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%，占行政给付总数的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八、行政确认实施情况说明</w:t>
      </w:r>
    </w:p>
    <w:p>
      <w:pPr>
        <w:widowControl/>
        <w:spacing w:line="296" w:lineRule="atLeas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年度行政确认总数为</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次。</w:t>
      </w:r>
    </w:p>
    <w:p>
      <w:pPr>
        <w:widowControl/>
        <w:spacing w:line="296" w:lineRule="atLeas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年度行政确认被申请行政复议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宗，占行政确认总数的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%；行政复议决定履行法定职责、撤销、变更或者确认违法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%，占行政确认总数的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%，占行政确认总数的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年度行政确认直接被提起行政诉讼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宗，占行政确认总数的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%，占行政确认总数的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九、行政奖励实施情况说明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年度行政奖励总数为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次。</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年度行政奖励被申请行政复议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宗，占行政奖励总数的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%；行政复议决定履行法定职责、撤销、变更或者确认违法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%，占行政奖励总数的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%，占行政奖励总数的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年度行政奖励直接被提起行政诉讼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宗，占行政奖励总数的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%，占行政奖励总数的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十、其他行政执法行为实施情况说明</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年度其他行政执法行为总数为</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宗。</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年度其他行政执法行为被申请行政复议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宗，占其他行政执法行为总数的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%；行政复议决定履行法定职责、撤销、变更或者确认违法</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宗，占被申请行政复议宗数的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%，占其他行政执法行为总数的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%。行政复议后又被提起行政诉讼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宗，占行政复议后又被提起行政诉讼宗数的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%，占其他行政执法行为总数的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本部门</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年度其他行政执法行为直接被提起行政诉讼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宗，占其他行政执法行为总数的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%；判决履行法定职责、撤销、部分撤销、变更、确认违法或者确认无效</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宗，占直接被提起行政诉讼宗数的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%，占其他行政执法行为总数的</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296" w:lineRule="atLeast"/>
        <w:ind w:firstLine="640" w:firstLineChars="200"/>
        <w:jc w:val="left"/>
        <w:rPr>
          <w:rFonts w:ascii="方正楷体简体" w:hAnsi="宋体" w:eastAsia="方正楷体简体" w:cs="仿宋_GB2312"/>
          <w:kern w:val="0"/>
          <w:sz w:val="32"/>
          <w:szCs w:val="32"/>
        </w:rPr>
      </w:pPr>
      <w:r>
        <w:rPr>
          <w:rFonts w:hint="eastAsia" w:ascii="仿宋" w:hAnsi="仿宋" w:eastAsia="仿宋" w:cs="宋体"/>
          <w:kern w:val="0"/>
          <w:sz w:val="32"/>
          <w:szCs w:val="32"/>
        </w:rPr>
        <w:t>（注：“被申请行政复议和被提起行政诉讼”数量的统计范围为统计年度1月1日至12月31日期间作出复议决定和生效判决的数量。）</w:t>
      </w:r>
    </w:p>
    <w:p>
      <w:pPr>
        <w:snapToGrid w:val="0"/>
        <w:spacing w:line="600" w:lineRule="exact"/>
        <w:rPr>
          <w:rFonts w:eastAsia="仿宋_GB2312"/>
          <w:color w:val="000000"/>
          <w:sz w:val="28"/>
          <w:szCs w:val="28"/>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tabs>
          <w:tab w:val="left" w:pos="8250"/>
        </w:tabs>
        <w:spacing w:line="640" w:lineRule="exact"/>
        <w:jc w:val="center"/>
        <w:rPr>
          <w:rFonts w:hint="default" w:ascii="Times New Roman" w:hAnsi="Times New Roman" w:eastAsia="仿宋" w:cs="Times New Roman"/>
          <w:sz w:val="32"/>
          <w:szCs w:val="32"/>
          <w:lang w:val="en-US"/>
        </w:rPr>
      </w:pPr>
    </w:p>
    <w:p>
      <w:pPr>
        <w:pStyle w:val="2"/>
        <w:widowControl/>
        <w:pBdr>
          <w:top w:val="single" w:color="auto" w:sz="6" w:space="1"/>
          <w:left w:val="none" w:color="auto" w:sz="0" w:space="0"/>
          <w:bottom w:val="single" w:color="auto" w:sz="6" w:space="1"/>
          <w:right w:val="none" w:color="auto" w:sz="0" w:space="0"/>
        </w:pBdr>
        <w:tabs>
          <w:tab w:val="left" w:pos="8250"/>
        </w:tabs>
        <w:spacing w:line="640" w:lineRule="exact"/>
        <w:ind w:left="0" w:firstLine="280" w:firstLineChars="100"/>
        <w:jc w:val="left"/>
        <w:rPr>
          <w:rFonts w:hint="eastAsia" w:ascii="仿宋_GB2312" w:hAnsi="仿宋_GB2312" w:eastAsia="仿宋_GB2312" w:cs="仿宋_GB2312"/>
          <w:sz w:val="32"/>
          <w:szCs w:val="32"/>
          <w:lang w:val="en-US" w:eastAsia="zh-CN"/>
        </w:rPr>
      </w:pPr>
      <w:r>
        <w:rPr>
          <w:rFonts w:hint="eastAsia" w:ascii="Times New Roman" w:hAnsi="Times New Roman" w:eastAsia="仿宋" w:cs="Times New Roman"/>
          <w:sz w:val="28"/>
          <w:szCs w:val="28"/>
          <w:lang w:eastAsia="zh-CN"/>
        </w:rPr>
        <w:t>濮阳市财政局办公室</w:t>
      </w:r>
      <w:r>
        <w:rPr>
          <w:rFonts w:hint="default" w:ascii="Times New Roman" w:hAnsi="Times New Roman" w:eastAsia="仿宋" w:cs="Times New Roman"/>
          <w:sz w:val="28"/>
          <w:szCs w:val="28"/>
          <w:lang w:val="en-US"/>
        </w:rPr>
        <w:t xml:space="preserve">                       20</w:t>
      </w:r>
      <w:r>
        <w:rPr>
          <w:rFonts w:hint="eastAsia" w:ascii="Times New Roman" w:hAnsi="Times New Roman" w:eastAsia="仿宋" w:cs="Times New Roman"/>
          <w:sz w:val="28"/>
          <w:szCs w:val="28"/>
          <w:lang w:val="en-US" w:eastAsia="zh-CN"/>
        </w:rPr>
        <w:t>22</w:t>
      </w:r>
      <w:r>
        <w:rPr>
          <w:rFonts w:hint="eastAsia"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12</w:t>
      </w:r>
      <w:r>
        <w:rPr>
          <w:rFonts w:hint="eastAsia" w:ascii="Times New Roman" w:hAnsi="Times New Roman" w:eastAsia="仿宋" w:cs="Times New Roman"/>
          <w:sz w:val="28"/>
          <w:szCs w:val="28"/>
          <w:lang w:eastAsia="zh-CN"/>
        </w:rPr>
        <w:t>日印发</w:t>
      </w:r>
    </w:p>
    <w:sectPr>
      <w:footerReference r:id="rId3" w:type="default"/>
      <w:pgSz w:w="11906" w:h="16838"/>
      <w:pgMar w:top="1440" w:right="1349" w:bottom="1383"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简体">
    <w:altName w:val="楷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42E82"/>
    <w:rsid w:val="0384557F"/>
    <w:rsid w:val="062655A7"/>
    <w:rsid w:val="071539D7"/>
    <w:rsid w:val="08B55E5B"/>
    <w:rsid w:val="09581396"/>
    <w:rsid w:val="0A242E82"/>
    <w:rsid w:val="11CE4A7C"/>
    <w:rsid w:val="11DB3226"/>
    <w:rsid w:val="13656C77"/>
    <w:rsid w:val="14AA60B4"/>
    <w:rsid w:val="188B7E1E"/>
    <w:rsid w:val="1B221A8F"/>
    <w:rsid w:val="1CB810E7"/>
    <w:rsid w:val="1F7F7015"/>
    <w:rsid w:val="1FBB62C8"/>
    <w:rsid w:val="20587565"/>
    <w:rsid w:val="24C34512"/>
    <w:rsid w:val="29667A2B"/>
    <w:rsid w:val="2AEA73D4"/>
    <w:rsid w:val="2D3B718B"/>
    <w:rsid w:val="2F176138"/>
    <w:rsid w:val="3324253C"/>
    <w:rsid w:val="34624FEE"/>
    <w:rsid w:val="370E7E29"/>
    <w:rsid w:val="38BC21A7"/>
    <w:rsid w:val="397C5324"/>
    <w:rsid w:val="40D74A71"/>
    <w:rsid w:val="41F8595E"/>
    <w:rsid w:val="47130102"/>
    <w:rsid w:val="48650E4F"/>
    <w:rsid w:val="494B5446"/>
    <w:rsid w:val="4B990FEC"/>
    <w:rsid w:val="5080549C"/>
    <w:rsid w:val="52E80385"/>
    <w:rsid w:val="53580B6D"/>
    <w:rsid w:val="55D019FF"/>
    <w:rsid w:val="55F02E21"/>
    <w:rsid w:val="56B20055"/>
    <w:rsid w:val="59CC068D"/>
    <w:rsid w:val="5C622513"/>
    <w:rsid w:val="5CBF037D"/>
    <w:rsid w:val="5D087FEB"/>
    <w:rsid w:val="611B4D6D"/>
    <w:rsid w:val="618B69CF"/>
    <w:rsid w:val="65B732B6"/>
    <w:rsid w:val="66BD75B2"/>
    <w:rsid w:val="66FB4045"/>
    <w:rsid w:val="68383D43"/>
    <w:rsid w:val="68442C0A"/>
    <w:rsid w:val="6A0B6F45"/>
    <w:rsid w:val="6CF90DCD"/>
    <w:rsid w:val="73046A12"/>
    <w:rsid w:val="754E38BB"/>
    <w:rsid w:val="768B6E6E"/>
    <w:rsid w:val="76D17F55"/>
    <w:rsid w:val="7C141F8C"/>
    <w:rsid w:val="7C4E3041"/>
    <w:rsid w:val="7C674D84"/>
    <w:rsid w:val="7CD37CEF"/>
    <w:rsid w:val="7D43097F"/>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1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Body text|1"/>
    <w:basedOn w:val="1"/>
    <w:qFormat/>
    <w:uiPriority w:val="0"/>
    <w:pPr>
      <w:spacing w:line="439" w:lineRule="auto"/>
      <w:ind w:firstLine="400"/>
      <w:jc w:val="left"/>
    </w:pPr>
    <w:rPr>
      <w:rFonts w:ascii="宋体" w:hAnsi="宋体" w:eastAsia="宋体" w:cs="宋体"/>
      <w:sz w:val="30"/>
      <w:szCs w:val="30"/>
      <w:lang w:val="zh-TW" w:eastAsia="zh-TW" w:bidi="zh-TW"/>
    </w:rPr>
  </w:style>
  <w:style w:type="character" w:customStyle="1" w:styleId="9">
    <w:name w:val="页脚 Char"/>
    <w:basedOn w:val="7"/>
    <w:link w:val="3"/>
    <w:qFormat/>
    <w:uiPriority w:val="0"/>
    <w:rPr>
      <w:kern w:val="2"/>
      <w:sz w:val="18"/>
      <w:szCs w:val="18"/>
    </w:rPr>
  </w:style>
  <w:style w:type="character" w:customStyle="1" w:styleId="10">
    <w:name w:val="页眉 Char"/>
    <w:basedOn w:val="7"/>
    <w:link w:val="4"/>
    <w:qFormat/>
    <w:uiPriority w:val="0"/>
    <w:rPr>
      <w:kern w:val="2"/>
      <w:sz w:val="18"/>
      <w:szCs w:val="18"/>
    </w:rPr>
  </w:style>
  <w:style w:type="character" w:customStyle="1" w:styleId="11">
    <w:name w:val="纯文本 Char"/>
    <w:basedOn w:val="7"/>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4643</Words>
  <Characters>4905</Characters>
  <Lines>0</Lines>
  <Paragraphs>0</Paragraphs>
  <TotalTime>116</TotalTime>
  <ScaleCrop>false</ScaleCrop>
  <LinksUpToDate>false</LinksUpToDate>
  <CharactersWithSpaces>5002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2020-12-25T00:38:00Z</dcterms:created>
  <dc:creator>Administrator</dc:creator>
  <cp:lastModifiedBy>Administrator</cp:lastModifiedBy>
  <cp:lastPrinted>2021-01-22T02:07:00Z</cp:lastPrinted>
  <dcterms:modified xsi:type="dcterms:W3CDTF">2022-01-12T02:49:15Z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63A8CC58C5EB4D6C9C1B73288B0965F9</vt:lpwstr>
  </property>
</Properties>
</file>