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ascii="宋体" w:hAnsi="宋体" w:eastAsia="宋体" w:cs="宋体"/>
          <w:kern w:val="0"/>
          <w:sz w:val="44"/>
          <w:szCs w:val="44"/>
          <w:bdr w:val="none" w:color="auto" w:sz="0" w:space="0"/>
          <w:lang w:val="en-US" w:eastAsia="zh-CN" w:bidi="ar"/>
        </w:rPr>
      </w:pPr>
      <w:bookmarkStart w:id="0" w:name="_GoBack"/>
      <w:r>
        <w:rPr>
          <w:rFonts w:ascii="宋体" w:hAnsi="宋体" w:eastAsia="宋体" w:cs="宋体"/>
          <w:kern w:val="0"/>
          <w:sz w:val="44"/>
          <w:szCs w:val="44"/>
          <w:bdr w:val="none" w:color="auto" w:sz="0" w:space="0"/>
          <w:lang w:val="en-US" w:eastAsia="zh-CN" w:bidi="ar"/>
        </w:rPr>
        <w:t>濮阳市财政局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ascii="宋体" w:hAnsi="宋体" w:eastAsia="宋体" w:cs="宋体"/>
          <w:kern w:val="0"/>
          <w:sz w:val="44"/>
          <w:szCs w:val="44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44"/>
          <w:szCs w:val="44"/>
          <w:bdr w:val="none" w:color="auto" w:sz="0" w:space="0"/>
          <w:lang w:val="en-US" w:eastAsia="zh-CN" w:bidi="ar"/>
        </w:rPr>
        <w:t>行政执法和刑事司法衔接工作清单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ascii="宋体" w:hAnsi="宋体" w:eastAsia="宋体" w:cs="宋体"/>
          <w:kern w:val="0"/>
          <w:sz w:val="44"/>
          <w:szCs w:val="44"/>
          <w:bdr w:val="none" w:color="auto" w:sz="0" w:space="0"/>
          <w:lang w:val="en-US" w:eastAsia="zh-CN" w:bidi="ar"/>
        </w:rPr>
      </w:pPr>
    </w:p>
    <w:tbl>
      <w:tblPr>
        <w:tblW w:w="5144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1883"/>
        <w:gridCol w:w="1472"/>
        <w:gridCol w:w="1630"/>
        <w:gridCol w:w="2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tblCellSpacing w:w="0" w:type="dxa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333333"/>
                <w:sz w:val="40"/>
                <w:szCs w:val="40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color w:val="333333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濮阳市财政局行政执法和刑事司法衔接工作清单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违法行为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法定情节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法定依据</w:t>
            </w:r>
          </w:p>
        </w:tc>
        <w:tc>
          <w:tcPr>
            <w:tcW w:w="1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刑法条文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tblCellSpacing w:w="0" w:type="dxa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隐匿或者故意销毁依法应当保存的会计凭证、会计帐簿、财务会计报告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构成刑事犯罪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《会计法》第四十四条</w:t>
            </w:r>
          </w:p>
        </w:tc>
        <w:tc>
          <w:tcPr>
            <w:tcW w:w="1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百六十二条之一 【隐匿、故意销毁会计凭证、会计账簿、财务会计报告罪】隐匿或者故意销毁依法应当保存的会计凭证、会计账簿、财务会计报告，情节严重的，处五年以下有期徒刑或者拘役，并处或者单处二万元以上二十万元以下罚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0" w:hRule="atLeast"/>
          <w:tblCellSpacing w:w="0" w:type="dxa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（一）违反规定印制财政票据；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（二）转让、出借、串用、代开财政票据；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（三）伪造、变造、买卖、擅自销毁财政票据；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（四）提供虚假信息骗取和冒领财政票据；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（五）伪造、使用伪造的财政票据监制章；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（六）未按规定使用财政票据监制章；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（七）在境外印制财政票据；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（八）其他违反财政票据管理规定的行为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构成刑事犯罪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《财政违法行为处罚处分条例》第十六条</w:t>
            </w:r>
          </w:p>
        </w:tc>
        <w:tc>
          <w:tcPr>
            <w:tcW w:w="1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第二百一十条之一 【持有伪造的发票罪】明知是伪造的发票而持有，数量较大的，处二年以下有期徒刑、拘役或者管制，并处罚金；数量巨大的，处二年以上七年以下有期徒刑，并处罚金。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  <w:tblCellSpacing w:w="0" w:type="dxa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政府采购评审专家收受采购人、采购代理机构、供应商贿赂或者获取其他不正当利益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构成刑事犯罪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《政府采购法实施条例》第七十五条</w:t>
            </w:r>
          </w:p>
        </w:tc>
        <w:tc>
          <w:tcPr>
            <w:tcW w:w="1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第三百八十六条 【受贿罪的处罚规定】对犯受贿罪的，根据受贿所得数额及情节，依照本法第三百八十三条的规定处罚。索贿的从重处罚。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  <w:tblCellSpacing w:w="0" w:type="dxa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被监督对象阻挠、拒绝监督检查或者不如实提供有关资料、实物的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构成刑事犯罪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《河南省财政监督办法》第三十一条</w:t>
            </w:r>
          </w:p>
        </w:tc>
        <w:tc>
          <w:tcPr>
            <w:tcW w:w="1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百一十二条 【掩饰、隐瞒犯罪所得、犯罪所得收益罪】明知是犯罪所得及其产生的收益而予以窝藏、转移、收购、代为销售或者以其他方法掩饰、隐瞒的，处三年以下有期徒刑、拘役或者管制，并处或者单处罚金；情节严重的，处三年以上七年以下有期徒刑，并处罚金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18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2021-12-21T04:19:14Z</dcterms:created>
  <dc:creator>Lenovo</dc:creator>
  <cp:lastModifiedBy>Lenovo</cp:lastModifiedBy>
  <dcterms:modified xsi:type="dcterms:W3CDTF">2021-12-21T04:21:26Z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0FD0DA56B9204E59AA44E84709B0CA37</vt:lpwstr>
  </property>
</Properties>
</file>