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distribut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0"/>
          <w:w w:val="50"/>
          <w:sz w:val="144"/>
          <w:szCs w:val="144"/>
          <w:lang w:eastAsia="zh-CN"/>
        </w:rPr>
        <w:t>濮阳市财政局公告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濮阳市财政局收费公告〔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濮阳市财政局关于公布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2021年行政事业性收费和政府性基金目录清单的公告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提高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行政事性收费和政府性基金政策透明度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有效制止各种乱收费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，按照中央和省、市政府有关规定，根据国家最新发布的有关政策，我局及时更新整理了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我市20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年行政事业性收费和政府性基金目录清单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，现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予以公布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，请各单位严格按照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目录清单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执收。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濮阳市涉企行政事业性收费目录清单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3.20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濮阳市政府性基金目录清单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20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" w:eastAsia="zh-CN" w:bidi="ar"/>
        </w:rPr>
        <w:t>日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3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36"/>
        <w:gridCol w:w="146"/>
        <w:gridCol w:w="169"/>
        <w:gridCol w:w="888"/>
        <w:gridCol w:w="62"/>
        <w:gridCol w:w="551"/>
        <w:gridCol w:w="127"/>
        <w:gridCol w:w="131"/>
        <w:gridCol w:w="1164"/>
        <w:gridCol w:w="652"/>
        <w:gridCol w:w="71"/>
        <w:gridCol w:w="1492"/>
        <w:gridCol w:w="7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2021年濮阳市行政事业性收费目录清单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《幼儿园管理条例》，发改价格〔2011〕3207号，教财〔2020〕5号，豫发改收费〔2012〕2061号,豫发改收费〔2014〕332号，豫发改收费〔2014〕1705号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教财〔2003〕4号，教财〔1996〕101号,教财〔2020〕5号，豫财预外字〔1998〕23号，豫价费字〔1998〕269号，豫计收费〔2003〕1286号，豫政法〔2005〕49号，豫发改收费〔2006〕967号，豫发改收费〔2004〕1730号,豫发改收费〔2015〕437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《教育法》，财综〔2004〕4号，教财〔2003〕4号，教财〔1996〕101号，教财〔2020〕5号，豫教财字〔1998〕61号，豫价费字〔1998〕269号，豫财教〔2010〕13号，豫财教〔2010〕350号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《高等教育法》，财教〔2013〕19号，发改价格〔2013〕887号，教财〔2006〕2号，发改价格〔2005〕2528号，教财〔2003〕4号，计价格〔2002〕665号，计办价格〔2000〕906号，教财〔1996〕101号，价费字〔1992〕367号，教财〔1992〕42号，发改价格〔2006〕702号，教财〔2006〕7号，教电〔2005〕333号，教财〔2005〕22号，教高〔2015〕6号,教财〔2020〕5号，豫发改办〔2004〕232号，豫发改收费〔2004〕232号，豫教财〔2006〕148号，豫教财〔2007〕74号，豫政〔2008〕52号，豫财预外字〔2000〕19号，豫价收费〔2000〕132号，豫发改收费〔2011〕2169号,,豫发改收费〔2020〕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财综〔2014〕21号，发改价格〔2009〕2555号，计价格〔2002〕838号，教财厅〔2000〕110号，财办综〔2003〕203号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成人教育收费（含学费和住宿费）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豫计收费〔2002〕1213号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义务教育住宿费（不含农村义务教育学校）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豫价费字〔1996〕21号，豫发改收费〔2007〕164号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技工学校住宿费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豫财综〔1996〕5号,豫价费〔1996〕22号，豫价费〔1998〕278号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（1）外国人证件费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价费字〔1992〕240号，公通字〔2000〕99号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①居留许可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财综〔2004〕60号，发改价格〔2004〕2230号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lang w:val="en-US" w:eastAsia="zh-CN" w:bidi="ar"/>
              </w:rPr>
              <w:t>②永久居留申请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财综〔2004〕32号，发改价格〔2004〕1267号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③永久居留身份证证工本费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财综〔2004〕32号，发改价格〔2004〕1267号，财税〔2018〕10号，豫优办〔2005〕2号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④出入境证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⑤旅行证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（2）公民出入境证件费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《护照法》，价费字〔1993〕164号，价费字〔1992〕240号，公通字〔2000〕99号，发改价格〔2017〕1186号，财税函〔2018〕1号，发改价格〔2019〕914号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①因私护照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发改价格〔2013〕1494号，计价格〔2000〕293号，价费字〔1993〕164号，发改价格〔2019〕914号，财政部 国家发展改革委公告2021年第22号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②出入境通行证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价费字〔1993〕164号，公通字〔2000〕99号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③往来（含前往）港澳通行证（含签注）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发改价格〔2005〕77号，计价格〔2002〕1097号，发改价格〔2019〕914号,豫计收费〔2002〕1056号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④港澳居民来往内地通行证（限于补发、换发）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财税〔2020〕46号，发改价格〔2020〕1516号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⑤台湾居民来往大陆通行证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计价格〔2001〕1835号，发改价格〔2004〕334号，价费字〔1993〕164号，发改价格规〔2019〕1931号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⑥台湾同胞定居证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发改价格〔2004〕2839号，价费字〔1993〕164号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⑦大陆居民往来台湾通行证（含签注）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发改价格〔2016〕352号，计价格〔2001〕1835号，价费字〔1993〕164号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（3）户籍管理证件工本费（限于丢失、补办和过期失效重办）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财综〔2012〕97号，价费字〔1992〕240号，豫价费字〔1994〕215号，豫财预外字〔1996〕33号，豫价费字〔1996〕11号，豫财综〔1994〕90号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①居民户口簿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《户口登记条例》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②户口迁移证件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《户口登记条例》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（4）居民身份证工本费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《居民身份证法》，财综〔2007〕34号，发改价格〔2005〕436号，财综〔2004〕8号，发改价格〔2003〕2322号，财税〔2018〕37号，豫发改价格〔2004〕82号，豫财综〔2004〕22号，豫财办行〔2006〕39号，豫财办综〔2007〕39号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外国人签证费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计价格〔2003〕392号，价费字〔1992〕240号，公通字〔2000〕99号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中国国籍申请手续费（含证书费）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价费字〔1992〕240号，公通字〔2000〕99号，公通字〔1996〕89号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价费字〔1992〕249号，发改价格〔2012〕673号，豫价费字〔1993〕68号，豫财综〔1993〕27号,豫发改价调〔2015〕835号,豫发改收费〔2015〕1639号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社会保障卡（IC）卡补（换）卡收费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豫财综〔2014〕88号，豫发改收费〔2015〕1037号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固体废物污染环境防治法》《城市市容和环境卫生管理条例》，国发〔2011〕9号，计价格〔2002〕872号，豫计收费〔2002〕1394号,豫财办综〔2006〕10号，豫发改收费函〔2006〕72号，豫发改收费〔2007〕1360号，豫政〔2015〕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《疫苗流通和预防接种管理条例》，财税〔2016〕14号，国办发〔2002〕57号，财综〔2002〕72号，财综〔2008〕47号，发改价格〔2016〕488号，豫财综〔2016〕15号,豫发改收费〔2017〕530号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（1）医疗事故鉴定费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《医疗事故处理条例》，财税〔2016〕14号，财综〔2003〕27号，发改价格〔2016〕488号，豫政〔1998〕125号，豫计收费〔2002〕1620号，豫发改收费〔2004〕1841号、豫财综〔2016〕15号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（2）职业病诊断鉴定费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《职业病防治法》，财税〔2016〕14号，发改价格〔2016〕488号，豫财综〔2016〕15号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（3）预防接种异常反应鉴定费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《疫苗流通和预防接种管理条例》，《医疗事故处理条例》，财税〔2016〕14号，财综〔2008〕70号，发改价格〔2016〕488号，豫财办综〔2008〕67号，豫财综〔2016〕15号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《人口与计划生育法》，《社会抚养费征收管理办法》（国务院令第357号），财税〔2016〕14号，财规〔2000〕29号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非免疫规划疫苗储存运输费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《疫苗管理法》，财税[2020]17号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新型冠状病毒核酸检测收费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豫发改收费〔2021〕94号、豫发改收费〔2021〕710号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《中华人民共和国政府信息公开条例》、国办函〔2020〕109号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缴入地方国库或财政专户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豫财综字〔1992〕第41号，豫计收费〔2003〕2303号，豫发改收费〔2012〕1257号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缴入中央和地方国库或财政专户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"" \l "考试考务费!A1"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iCs w:val="0"/>
                <w:sz w:val="24"/>
                <w:szCs w:val="24"/>
                <w:u w:val="single"/>
              </w:rPr>
              <w:t>见《考试考务费目录清单》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2021年考试考务费目录清单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专业技术人员计算机应用能力考试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注册城乡规划师职业资格考试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财税〔2015〕69号，财税〔2018〕87号，发改价格〔2015〕1217号，发改价格〔2015〕2673号,豫财综〔2015〕122号,豫发改收费〔2017〕214号,豫发改收费〔2020〕289号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专业技术人员职称外语等级考试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执业药师职业资格考试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一级、二级造价工程师职业资格考试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出版专业技术人员职业资格考试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初级、中级注册安全工程师职业资格考试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注册设备监理师执业资格考试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助理社会工作师、社会工作师、高级社会工作师职业水平考试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财税〔2015〕69号，发改价格〔2015〕1217号，发改价格〔2015〕2673号，财税〔2019〕58号,豫财综〔2015〕122号,豫发改收费〔2017〕214号,豫发改收费〔2020〕289号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注册测绘师资格考试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一、二级注册计量师职业资格考试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一级注册消防工程师资格考试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专业技术职务任职资格评审收费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豫价费字〔1997〕180号，豫政〔2008〕52号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（1）评审费(含资格审查费)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（2）论文鉴定费(不含初级职务评审)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（3）专业技术人员任职资格证书工本费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（4）专业技术人员职务聘任证书工本费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职业技能培训鉴定（考核）收费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豫计收费〔2003〕2305号,豫财办综〔2005〕21号,豫政〔2008〕52号,豫发改收费〔2008〕2510号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劳动鉴定收费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特种作业人员培训考核费（不含结业证工本费）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豫价市字〔1990〕27号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机关事业单位人员录用考试费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豫财办综〔2007〕37号，豫财办综〔2007〕54号，豫政〔2008〕52号，豫发改收费〔2010〕1290号，豫发改收费〔2010〕1762号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机关事业单位工人技术等级报名考务费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机关事业单位技术工人等级考核评审费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计算机应用能力培训考核费（不含证书工本费）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豫政〔2008〕52号，豫发改收费〔2010〕2011号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计算机安全培训考核费（不含计算机安全考核费及证书工本费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豫政〔2008〕52号，豫发改收费（2010）2011号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财税〔2015〕69号，发改价格〔2015〕1217号，发改价格〔2015〕2673号,豫发改收费〔2017〕214号,豫发改收费〔2020〕289号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注册化工工程师执业资格基础考试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注册化工工程师执业资格专业考试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注册公用设备工程师执业资格基础考试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注册公用设备工程师执业资格专业考试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注册土木工程师（港口与航道工程）执业资格基础考试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注册电气工程师执业资格基础考试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注册电气工程师执业资格专业考试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注册土木工程师（岩土）执业资格（基础、专业）考试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一级、二级建造师执业资格考试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注册环保工程师执业资格基础考试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注册土木工程师（水利水电工程）执业资格基础考试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房地产估价师执业资格考试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一级注册结构工程师执业资格（基础、专业）考试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二级注册结构工程师执业资格（基础、专业）考试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注册机械工程师执业资格基础考试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注册冶金工程师执业资格基础考试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注册采矿/矿物工程师执业资格基础考试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注册石油天然气工程师执业资格基础考试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一级、二级注册建筑师执业资格考试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注册土木工程师（道路工程）执业资格基础考试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财税〔2016〕14号，发改价格〔2015〕1217号，发改价格〔2016〕488号, 豫财综〔2016〕15号,豫发改收费〔2017〕214号,豫发改收费〔2020〕289号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医学博士外语考试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医师资格考试（会同中医局）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财税〔2016〕105号，财税〔2016〕14号，发改价格〔2015〕1217号，财综〔2011〕94号，发改价格〔2016〕488号,豫财综[2016]15号，豫财综〔2016〕73号，豫发改收费〔2017〕214号,豫发改收费〔2020〕289号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卫生行业国家职业技能鉴定考试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生殖健康咨询师考试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财税〔2016〕14号，发改价格〔2015〕1217号，发改价格〔2016〕488号，豫发改收费〔2017〕214号,豫发改收费〔2020〕289号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卫生高级专业技术职称考试费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豫财综〔2010〕145号,豫财综〔2015〕15号,豫发改收费〔2017〕214号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医师实践技能考试费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传统医学师承及确有专长人员医师资格考核考试费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豫政〔2008〕52号,豫发改收费〔2017〕214号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环境影响评价工程师职业资格考试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注册核安全工程师执业资格考试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注册环保工程师执业资格专业考试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财税〔2018〕100号，发改价格〔2015〕1217号,豫发改收费〔2017〕214号,豫发改收费〔2020〕289号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价费字〔1992〕333号，发改价格〔2015〕1217号豫发改收费〔2013〕326号,豫发改收费〔2017〕214号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发改价格〔2015〕1217号,豫发改收费〔2017〕214号,豫发改收费〔2013〕326号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高级会计师资格考试考务费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豫发改收费〔2013〕326号,豫发改收费〔2017〕214号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引航员考试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注册验船师考试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财综〔2010〕13号，发改价格〔2015〕1217号,豫发改收费〔2017〕214号,豫发改收费〔2020〕289号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船员(含海船及内河船员)考试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机动车检测维修专业技术人员职业水平考试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财综〔2011〕10号，发改价格〔2015〕1217号,豫发改收费〔2017〕214号,豫发改收费〔2020〕289号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注册土木工程师（港口与航道工程）执业资格专业考试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财综〔2007〕23号，发改价格〔2015〕1217号,豫发改收费〔2017〕214号,豫发改收费〔2020〕289号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公路水运工程试验检测专业技术人员（含助理试验检测师和试验检测师）考试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财税〔2018〕66号，发改价格〔2015〕1217号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勘察设计注册土木工程师（道路工程）专业考试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财税〔2018〕66号，发改价格〔2015〕1217号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计算机软件专业技术资格和水平考试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全国通信专业技术人员职业水平考试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财综〔2011〕90号，发改价格〔2015〕1217号,豫发改收费〔2017〕214号,豫发改收费〔2020〕289号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通信行业特有职业（工种）技术鉴定考试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财综〔2012〕51号，发改价格〔2015〕1217号，豫发改收费〔2017〕214号,豫发改收费〔2020〕289号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注册土木工程师（水利水电工程）执业资格专业考试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财综〔2006〕37号，发改价格〔2015〕1217号，豫财办综〔2006〕69号，豫发改收费〔2009〕2148号，豫发改收费〔2017〕214号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海洋渔业船舶船员考试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执业兽医资格考试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财综〔2009〕71号，发改价格〔2015〕1217号，豫发改收费〔2010〕549号，豫发改收费〔2012〕761号， 豫发改收费〔2017〕214号,豫发改收费〔2020〕289号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中直机关工人考试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财综〔2001〕92号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价费字〔1992〕444号，发改价格〔2015〕1217号，豫计收费〔2002〕721号，豫发改收费〔2005〕52号，豫发改收费〔2006〕841号，豫发改收费〔2017〕214号,豫发改收费〔2020〕289号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财税〔2018〕65号，发改价格〔2015〕1217号，豫发改收费〔2006〕996号，豫政〔2008〕52号，豫发改收费〔2017〕214号,豫发改收费〔2020〕289号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粤港澳大湾区律师执业考试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发改价格〔2015〕1217号，财税〔2021〕9号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计量专业项目考试（考核）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财综〔2010〕77号，发改价格〔2015〕1217号，豫发改收费〔2017〕214号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安全生产特种作业人员操作资格考试费 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豫财综〔2016〕22号,豫发改收费〔2017〕214号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全国广播电视编辑记者、播音员、主持人资格考试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财综〔2008〕37号，发改价格〔2015〕1217号，财综〔2005〕33号，豫政〔2008〕52号，豫发改收费〔2011〕1121号，豫发改收费〔2017〕214号,豫发改收费〔2020〕289号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民航从业人员考试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财综〔2002〕54号，发改价格〔2015〕1217号，豫发改收费〔2017〕214号,豫发改收费〔2020〕289号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统计专业技术资格考试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计价格〔2002〕964号，发改价格〔2015〕1217号，豫发改收费〔2004〕1054号，豫发改收费〔2017〕214号,豫发改收费〔2020〕289号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高级统计师资格考试费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豫财办综〔2007〕56号，豫发改收费〔2011〕1220号,豫发改收费〔2017〕214号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流动人员职称评审费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豫价费字〔2000〕72号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导游人员(含中、高、特级导游人员)资格考试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财综〔2006〕31号，发改价格〔2015〕1217号，豫发改收费〔2005〕52号，豫发改收费〔2011〕987号，豫发改收费〔2017〕214号,豫发改收费〔2020〕289号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演出经纪人员资格考试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发改价格〔2015〕1217号，财税〔2021〕9号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证监会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证券、期货、基金从业人员资格考试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财税〔2015〕20号，发改价格〔2015〕1217号，发改价格规〔2018〕917号，豫发改收费〔2017〕214号,豫发改收费〔2020〕289号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翻译专业资格(水平)考试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专利代理师资格考试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财税〔2017〕8号，价费字〔1992〕332号，发改价格〔2015〕1217号，豫发改收费〔2017〕214号,豫发改收费〔2020〕289号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交通行业特有职业技能资格鉴定考试（考核）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财综〔2006〕36号，发改价格〔2015〕1217号，豫发改收费〔2017〕214号,豫发改收费〔2020〕289号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财综〔2010〕39号，发改价格〔2015〕1217号，豫财综〔2012〕58号，豫发改收费〔2017〕214号,豫发改收费〔2020〕289号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农业行业职业技能鉴定考试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财综字〔1999〕127号，发改价格〔2015〕1217号，豫发改收费〔2017〕214号,豫发改收费〔2020〕289号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财综〔2011〕59号，发改价格〔2015〕1217号，豫财综〔2014〕16号，豫发改收费〔2017〕214号，豫发改收费〔2014〕1246号,豫发改收费〔2020〕289号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财综〔2011〕60号，发改价格〔2015〕1217号，豫财综〔2012〕17号，豫发改收费〔2015〕171号，豫发改收费〔2017〕214号,豫发改收费〔2020〕289号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驾驶许可考试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发改价格〔2004〕2831号，财税〔2014〕101号，豫发改办〔2004〕196号，豫发改收费〔2005〕801号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民航行业特有工种职业技能鉴定考试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财综〔2011〕108号，发改价格〔2015〕1217号，豫发改收费〔2017〕214号,豫发改收费〔2020〕289号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铁路机车车辆驾驶资格考试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财税〔2015〕75号，发改价格〔2015〕1217，发改价格〔2015〕2672号，豫发改收费〔2017〕214号,豫发改收费〔2020〕289号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铁道行业职业技能鉴定考试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计价格〔2002〕435号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财综〔2012〕41号，发改价格〔2015〕1217号,豫发改收费〔2015〕1305号,豫发改收费〔2017〕214号,豫发改收费〔2020〕289号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高等教育自学考试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发改价格〔2003〕2161号，价费字〔1992〕367号，豫财预外字〔1998〕45号，豫价费字〔1998〕283号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商务管理和金融管理专业自学考试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全国公共英语等级考试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全国计算机应用技术证书考试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财综字〔1999〕110号，发改价格〔2008〕3699号，发改价格〔2003〕2161号，豫财预外字[2000]21号，豫价费字〔2000〕145号，豫财办综〔2006〕56号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高考(含成人高考)考试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价费字〔1992〕367号，发改价格〔2003〕2161号，豫财预外字[2000]21号，豫价费字〔2000〕145号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研究生招生考试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教财〔2006〕2号，发改价格〔2003〕2161号，教财〔1992〕42号，豫财预外字[2000]21号，豫价费字〔2000〕145号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大学英语四、六级考试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发改价格〔2008〕3699号，价费字〔1992〕367号，豫发改收费〔2008〕154号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全国外语水平考试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专科起点本科入学考试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计算机等级考试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发改价格〔2003〕2161号，豫财预外字[2000]21号，豫价费字〔2000〕145号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同等学历申请硕士、博士学位水平全国统一考试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教财〔2006〕2号，计价格〔2000〕545号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全国网络统考考试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财综〔2008〕69号，财综〔2006〕4号，发改价格〔2010〕955号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财综〔2003〕53号，发改价格〔2003〕2160号，豫价费字〔1997〕134号，豫财预外〔1997〕15号，豫政〔2003〕2号，豫发改办〔2004〕422号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网络教育学生入学考试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保送生测试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艺术类、体育类学生入学专业测试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高水平运动员以及其他特殊类型学生入学测试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自费来华学生报名考试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教外来〔1998〕7号，教财〔2006〕2号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体育特殊专业招生考试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计价格〔2000〕1553号，教财〔2006〕2号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普通高中学业水平考试收费（原高中毕业生会考费）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豫财预外字〔1998〕45号，豫价费字〔1998〕283号，豫财办综〔2006〕26号，豫发改收费〔2006〕735号，豫财综〔2011〕105号，豫发改收费〔2012〕1265号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中招报名考务费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豫计收费〔2003〕966号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成人高等教育本科毕业生申请学士学位外国语水平考试报名考务费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豫财综〔2004〕83号，豫发改收费函〔2004〕577号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初中毕业生升学考试体育考务费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豫财预外〔1998〕23号，豫价费〔1998〕269号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普通高校招生网上录取费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豫财办综〔2005〕50号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考生电子信息采集费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豫财办综〔2005〕9号，豫财办综〔2007〕8号，豫政〔2008〕52号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高等学校专业加试考务费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成人高等学校招生费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高等自学考试毕业生审定费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豫财预外字〔2000〕21号，豫价费字〔2000〕145号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技工学校招生报名考务费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豫财综〔1996〕5号,豫价费〔1996〕22号，豫价费〔1998〕278号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特种作业人员安全技术考试</w:t>
            </w:r>
          </w:p>
        </w:tc>
        <w:tc>
          <w:tcPr>
            <w:tcW w:w="9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发改价格〔2015〕1217号，财税函〔2020〕236号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2021年濮阳市涉企行政事业性收费目录清单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2021年濮阳市政府性基金目录清单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  方式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《中华人民共和国防洪法》、财综字〔1998〕125号，财综〔2011〕2号，财综函〔2011〕33号，财办综〔2011〕111号，财税函〔2016〕291号，财税〔2016〕12号，财税〔2017〕18号,豫财农〔2012〕186号,豫财综〔2016〕13号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国发〔1998〕34号，财综函〔2002〕3号，财税〔2019〕53号，财政部 税务总局 发展改革委 民政部 商务部 卫生健康委公告2019年第76号,豫政〔1998〕51号，豫发改收费〔2007〕1657号，豫发改收费〔2008〕421号，豫发改收费〔2008〕820号，豫发改收费〔2008〕821号，豫发改收费〔2008〕822号，豫发改收费〔2008〕1179号，豫发改收费〔2008〕1180号，豫发改收费〔2008〕1358号，豫发改收费〔2009〕427号,豫发改收费〔2010〕1291号,豫发改收费〔2010〕671号,豫发改收费〔2010〕832号，豫发改收费〔2011〕2358号,豫发改收费〔2012〕1359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国发〔1986〕50号(国务院令第60号修改发布），国发明电〔1994〕2号、23号，国发〔2010〕35号，财税〔2010〕103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国发〔1996〕37号，国办发〔2006〕43号，财综〔2013〕102号，财文字〔1997〕243号，财预字〔1996〕469号，财税〔2016〕25号，财税〔2016〕60号，财税〔2019〕46号, 财政部 税务总局公告2020年第25号，豫财综〔2016〕33号,豫财税〔2020〕2号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《电影管理条例》，国办发〔2006〕43号，财税〔2015〕91号，财教〔2016〕4号，财税[2018]67号，豫财综〔2016〕8号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旅游发展基金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旅办发〔1991〕124号，财综〔2007〕3号，财综〔2010〕123号，财综[2012]17号，财税〔2015〕135号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《残疾人就业条例》，财税〔2015〕72号，财综〔2001〕16号，财税〔2017〕18号，财税〔2018〕39号，财政部公告2019第98号，豫财办综〔2005〕12号，豫财预〔2014〕212号，豫财综〔2016〕12号,豫财综〔2017〕18号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《森林法》，《森林法实施条例》，财综〔2002〕73号，财税〔2015〕122号，豫财预〔2014〕212号，豫财综〔2016〕10号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C3FDC"/>
    <w:rsid w:val="3BE7021E"/>
    <w:rsid w:val="419F2DE2"/>
    <w:rsid w:val="45FF5F50"/>
    <w:rsid w:val="4EE84A22"/>
    <w:rsid w:val="5F78511D"/>
    <w:rsid w:val="6B2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71"/>
    <w:basedOn w:val="5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2021-11-01T03:23:00Z</dcterms:created>
  <dc:creator>lenovo</dc:creator>
  <cp:lastModifiedBy>lenovo</cp:lastModifiedBy>
  <dcterms:modified xsi:type="dcterms:W3CDTF">2021-11-01T03:42:09Z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3F31A48C6D5549F494E1952845DCDA29</vt:lpwstr>
  </property>
</Properties>
</file>