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濮财</w:t>
      </w:r>
      <w:bookmarkStart w:id="0" w:name="OLE_LINK2"/>
      <w:bookmarkStart w:id="1" w:name="OLE_LINK1"/>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bookmarkEnd w:id="0"/>
      <w:bookmarkEnd w:id="1"/>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号                    签发人：樊相奇</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办理结果：</w:t>
      </w:r>
      <w:r>
        <w:rPr>
          <w:rFonts w:hint="eastAsia" w:ascii="Times New Roman" w:hAnsi="Times New Roman" w:eastAsia="仿宋_GB2312" w:cs="Times New Roman"/>
          <w:sz w:val="32"/>
          <w:szCs w:val="32"/>
          <w:lang w:val="en-US" w:eastAsia="zh-CN"/>
        </w:rPr>
        <w:t>A</w:t>
      </w: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对市八届</w:t>
      </w:r>
      <w:r>
        <w:rPr>
          <w:rFonts w:hint="eastAsia" w:ascii="Times New Roman" w:hAnsi="Times New Roman" w:eastAsia="方正小标宋简体" w:cs="Times New Roman"/>
          <w:sz w:val="44"/>
          <w:szCs w:val="44"/>
          <w:lang w:val="en-US" w:eastAsia="zh-CN"/>
        </w:rPr>
        <w:t>政协二</w:t>
      </w:r>
      <w:r>
        <w:rPr>
          <w:rFonts w:hint="eastAsia" w:ascii="Times New Roman" w:hAnsi="Times New Roman" w:eastAsia="方正小标宋简体" w:cs="Times New Roman"/>
          <w:sz w:val="44"/>
          <w:szCs w:val="44"/>
        </w:rPr>
        <w:t>次会议第</w:t>
      </w:r>
      <w:r>
        <w:rPr>
          <w:rFonts w:hint="eastAsia" w:ascii="Times New Roman" w:hAnsi="Times New Roman" w:eastAsia="方正小标宋简体" w:cs="Times New Roman"/>
          <w:sz w:val="44"/>
          <w:szCs w:val="44"/>
          <w:lang w:val="en-US" w:eastAsia="zh-CN"/>
        </w:rPr>
        <w:t>159</w:t>
      </w:r>
      <w:r>
        <w:rPr>
          <w:rFonts w:hint="eastAsia" w:ascii="Times New Roman" w:hAnsi="Times New Roman" w:eastAsia="方正小标宋简体" w:cs="Times New Roman"/>
          <w:sz w:val="44"/>
          <w:szCs w:val="44"/>
        </w:rPr>
        <w:t>号建议的答复</w:t>
      </w:r>
    </w:p>
    <w:p>
      <w:pPr>
        <w:adjustRightInd w:val="0"/>
        <w:snapToGrid w:val="0"/>
        <w:spacing w:line="640" w:lineRule="exact"/>
        <w:ind w:firstLine="2240" w:firstLineChars="700"/>
        <w:jc w:val="lef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张玉民</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您提出的“关于建设濮阳新博物馆的建议”的</w:t>
      </w:r>
      <w:r>
        <w:rPr>
          <w:rFonts w:hint="eastAsia" w:ascii="仿宋_GB2312" w:hAnsi="仿宋_GB2312" w:eastAsia="仿宋_GB2312" w:cs="仿宋_GB2312"/>
          <w:sz w:val="32"/>
          <w:szCs w:val="32"/>
          <w:lang w:val="en-US" w:eastAsia="zh-CN"/>
        </w:rPr>
        <w:t>提案</w:t>
      </w:r>
      <w:r>
        <w:rPr>
          <w:rFonts w:hint="eastAsia" w:ascii="仿宋_GB2312" w:hAnsi="仿宋_GB2312" w:eastAsia="仿宋_GB2312" w:cs="仿宋_GB2312"/>
          <w:sz w:val="32"/>
          <w:szCs w:val="32"/>
        </w:rPr>
        <w:t>收悉。现答复如下：</w:t>
      </w:r>
    </w:p>
    <w:p>
      <w:pPr>
        <w:ind w:firstLine="640" w:firstLineChars="200"/>
        <w:rPr>
          <w:rFonts w:hint="eastAsia" w:ascii="仿宋" w:hAnsi="仿宋" w:eastAsia="仿宋"/>
          <w:sz w:val="32"/>
          <w:szCs w:val="32"/>
        </w:rPr>
      </w:pPr>
      <w:r>
        <w:rPr>
          <w:rFonts w:hint="eastAsia" w:ascii="仿宋" w:hAnsi="仿宋" w:eastAsia="仿宋"/>
          <w:sz w:val="32"/>
          <w:szCs w:val="32"/>
        </w:rPr>
        <w:t>公共文化设施是公共文化服务体系建设的基础平台，是展示文化建设成果、开展群众文化活动的重要阵地。公共文化设施的建设和管理水平，直接关系到人民群众基本文化权益的实现和文化发展成果的共享程度。</w:t>
      </w:r>
    </w:p>
    <w:p>
      <w:pPr>
        <w:ind w:firstLine="640" w:firstLineChars="200"/>
        <w:rPr>
          <w:rFonts w:hint="eastAsia" w:ascii="仿宋" w:hAnsi="仿宋" w:eastAsia="仿宋"/>
          <w:sz w:val="32"/>
          <w:szCs w:val="32"/>
        </w:rPr>
      </w:pPr>
      <w:r>
        <w:rPr>
          <w:rFonts w:hint="eastAsia" w:ascii="仿宋" w:hAnsi="仿宋" w:eastAsia="仿宋"/>
          <w:sz w:val="32"/>
          <w:szCs w:val="32"/>
        </w:rPr>
        <w:t>您提出的“关于建设濮阳新博物馆的建议”切合实际，财政部门将依据我市财政收入实力，积极作为，创新思维，依法依规适时向市政府提出有力的意见建议，促使濮阳新博物馆建设早日步入实际，提升城市的软实力，促进文化大发展大繁荣。</w:t>
      </w: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2019年7月5日</w:t>
      </w: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刘志生     </w:t>
      </w:r>
      <w:r>
        <w:rPr>
          <w:rFonts w:hint="eastAsia"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6662681、18623936098</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spacing w:line="660" w:lineRule="exact"/>
        <w:ind w:firstLine="280" w:firstLineChars="1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抄送：市人大选工委（2份），市委市政府监督局（2份）。</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spacing w:line="660" w:lineRule="exact"/>
        <w:ind w:firstLine="280" w:firstLineChars="100"/>
        <w:textAlignment w:val="auto"/>
        <w:rPr>
          <w:szCs w:val="28"/>
        </w:rPr>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sz w:val="28"/>
          <w:szCs w:val="28"/>
          <w:lang w:val="en-US" w:eastAsia="zh-CN"/>
        </w:rPr>
        <w:t>2018</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5</w:t>
      </w:r>
      <w:bookmarkStart w:id="2" w:name="_GoBack"/>
      <w:bookmarkEnd w:id="2"/>
      <w:r>
        <w:rPr>
          <w:rFonts w:hint="eastAsia" w:ascii="Times New Roman" w:hAnsi="Times New Roman" w:eastAsia="仿宋_GB2312" w:cs="Times New Roman"/>
          <w:sz w:val="28"/>
          <w:szCs w:val="28"/>
        </w:rPr>
        <w:t>日印发</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7"/>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7"/>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33"/>
    <w:rsid w:val="00005CAC"/>
    <w:rsid w:val="000163EF"/>
    <w:rsid w:val="0001685A"/>
    <w:rsid w:val="0003538A"/>
    <w:rsid w:val="00040911"/>
    <w:rsid w:val="00053272"/>
    <w:rsid w:val="000642FB"/>
    <w:rsid w:val="000A06D1"/>
    <w:rsid w:val="000A47ED"/>
    <w:rsid w:val="000B2756"/>
    <w:rsid w:val="000B521B"/>
    <w:rsid w:val="000C1726"/>
    <w:rsid w:val="000C2B71"/>
    <w:rsid w:val="000D3628"/>
    <w:rsid w:val="000D452D"/>
    <w:rsid w:val="000E774E"/>
    <w:rsid w:val="000F6865"/>
    <w:rsid w:val="00110A1F"/>
    <w:rsid w:val="001116C9"/>
    <w:rsid w:val="00114B15"/>
    <w:rsid w:val="00123637"/>
    <w:rsid w:val="00136B40"/>
    <w:rsid w:val="00174494"/>
    <w:rsid w:val="0018157A"/>
    <w:rsid w:val="001876FC"/>
    <w:rsid w:val="00194DDD"/>
    <w:rsid w:val="001A0108"/>
    <w:rsid w:val="001F03EB"/>
    <w:rsid w:val="00207423"/>
    <w:rsid w:val="002248E1"/>
    <w:rsid w:val="00225758"/>
    <w:rsid w:val="00242F38"/>
    <w:rsid w:val="0025119D"/>
    <w:rsid w:val="002554B3"/>
    <w:rsid w:val="00256BA9"/>
    <w:rsid w:val="002937C1"/>
    <w:rsid w:val="00294EE8"/>
    <w:rsid w:val="002C246C"/>
    <w:rsid w:val="002C3E96"/>
    <w:rsid w:val="002D0D16"/>
    <w:rsid w:val="002E756A"/>
    <w:rsid w:val="002F6759"/>
    <w:rsid w:val="00303CA4"/>
    <w:rsid w:val="0030543C"/>
    <w:rsid w:val="00307ABC"/>
    <w:rsid w:val="003314D2"/>
    <w:rsid w:val="00337752"/>
    <w:rsid w:val="003440EC"/>
    <w:rsid w:val="00364B6F"/>
    <w:rsid w:val="003660CD"/>
    <w:rsid w:val="00382B17"/>
    <w:rsid w:val="00394F33"/>
    <w:rsid w:val="00397B72"/>
    <w:rsid w:val="003A71B0"/>
    <w:rsid w:val="003B3CA0"/>
    <w:rsid w:val="003B4BC6"/>
    <w:rsid w:val="003B62F5"/>
    <w:rsid w:val="003D7067"/>
    <w:rsid w:val="003E7A3B"/>
    <w:rsid w:val="003F6EF6"/>
    <w:rsid w:val="003F7A09"/>
    <w:rsid w:val="004121FC"/>
    <w:rsid w:val="00430838"/>
    <w:rsid w:val="0043294E"/>
    <w:rsid w:val="00456325"/>
    <w:rsid w:val="00470721"/>
    <w:rsid w:val="004D54AB"/>
    <w:rsid w:val="004E0A1B"/>
    <w:rsid w:val="004E2590"/>
    <w:rsid w:val="004E6A5D"/>
    <w:rsid w:val="004E7982"/>
    <w:rsid w:val="004F3709"/>
    <w:rsid w:val="00504A70"/>
    <w:rsid w:val="005163D3"/>
    <w:rsid w:val="00520EC9"/>
    <w:rsid w:val="00530CE5"/>
    <w:rsid w:val="00533C72"/>
    <w:rsid w:val="0055178C"/>
    <w:rsid w:val="0056627A"/>
    <w:rsid w:val="0057429C"/>
    <w:rsid w:val="00575F96"/>
    <w:rsid w:val="005946E9"/>
    <w:rsid w:val="00596D3E"/>
    <w:rsid w:val="005B20E5"/>
    <w:rsid w:val="005B4495"/>
    <w:rsid w:val="005D22C5"/>
    <w:rsid w:val="005D33F1"/>
    <w:rsid w:val="005E2939"/>
    <w:rsid w:val="005F45AF"/>
    <w:rsid w:val="0060211B"/>
    <w:rsid w:val="00602F16"/>
    <w:rsid w:val="00607794"/>
    <w:rsid w:val="0062056E"/>
    <w:rsid w:val="00622451"/>
    <w:rsid w:val="00630DE4"/>
    <w:rsid w:val="00695981"/>
    <w:rsid w:val="006A0EA1"/>
    <w:rsid w:val="006A2375"/>
    <w:rsid w:val="006B0F28"/>
    <w:rsid w:val="006B1758"/>
    <w:rsid w:val="006E0612"/>
    <w:rsid w:val="006E4F0E"/>
    <w:rsid w:val="006F31C0"/>
    <w:rsid w:val="007065E5"/>
    <w:rsid w:val="0071536D"/>
    <w:rsid w:val="007429F7"/>
    <w:rsid w:val="007443C9"/>
    <w:rsid w:val="00746309"/>
    <w:rsid w:val="00751503"/>
    <w:rsid w:val="00756270"/>
    <w:rsid w:val="007744D7"/>
    <w:rsid w:val="007A59DB"/>
    <w:rsid w:val="007B3CF1"/>
    <w:rsid w:val="007C3F1F"/>
    <w:rsid w:val="007C59E7"/>
    <w:rsid w:val="007C5B82"/>
    <w:rsid w:val="007D2605"/>
    <w:rsid w:val="007E1AD3"/>
    <w:rsid w:val="007F64B0"/>
    <w:rsid w:val="00810C29"/>
    <w:rsid w:val="0081271D"/>
    <w:rsid w:val="00830430"/>
    <w:rsid w:val="00842B47"/>
    <w:rsid w:val="00863BDC"/>
    <w:rsid w:val="008733E5"/>
    <w:rsid w:val="00876274"/>
    <w:rsid w:val="008777E0"/>
    <w:rsid w:val="00881E8D"/>
    <w:rsid w:val="00891777"/>
    <w:rsid w:val="008A44D5"/>
    <w:rsid w:val="008B1CB2"/>
    <w:rsid w:val="008C777D"/>
    <w:rsid w:val="008D7B1F"/>
    <w:rsid w:val="008E5396"/>
    <w:rsid w:val="008E56D2"/>
    <w:rsid w:val="008F0FB0"/>
    <w:rsid w:val="00904BCC"/>
    <w:rsid w:val="00915B15"/>
    <w:rsid w:val="0092068C"/>
    <w:rsid w:val="00927CB2"/>
    <w:rsid w:val="00935E25"/>
    <w:rsid w:val="0094234D"/>
    <w:rsid w:val="00951E37"/>
    <w:rsid w:val="009824FD"/>
    <w:rsid w:val="00984A7E"/>
    <w:rsid w:val="00985CE0"/>
    <w:rsid w:val="00992CEF"/>
    <w:rsid w:val="0099713C"/>
    <w:rsid w:val="00997403"/>
    <w:rsid w:val="009B36C1"/>
    <w:rsid w:val="009B5EC6"/>
    <w:rsid w:val="009D1031"/>
    <w:rsid w:val="009E54CE"/>
    <w:rsid w:val="009E6FCC"/>
    <w:rsid w:val="00A0285A"/>
    <w:rsid w:val="00A07357"/>
    <w:rsid w:val="00A171B5"/>
    <w:rsid w:val="00A3005B"/>
    <w:rsid w:val="00A3551E"/>
    <w:rsid w:val="00A36BE9"/>
    <w:rsid w:val="00A46EB8"/>
    <w:rsid w:val="00A63EC2"/>
    <w:rsid w:val="00A6576A"/>
    <w:rsid w:val="00A70A89"/>
    <w:rsid w:val="00A71695"/>
    <w:rsid w:val="00A76E01"/>
    <w:rsid w:val="00A81235"/>
    <w:rsid w:val="00A8192D"/>
    <w:rsid w:val="00A8472E"/>
    <w:rsid w:val="00A90D42"/>
    <w:rsid w:val="00AA305C"/>
    <w:rsid w:val="00AB1B4B"/>
    <w:rsid w:val="00AB52CB"/>
    <w:rsid w:val="00AB6C72"/>
    <w:rsid w:val="00AE21A6"/>
    <w:rsid w:val="00AE7FDF"/>
    <w:rsid w:val="00B05753"/>
    <w:rsid w:val="00B221DD"/>
    <w:rsid w:val="00B22633"/>
    <w:rsid w:val="00B42DD2"/>
    <w:rsid w:val="00B73378"/>
    <w:rsid w:val="00B82952"/>
    <w:rsid w:val="00B979B9"/>
    <w:rsid w:val="00BA1A0D"/>
    <w:rsid w:val="00BA5C46"/>
    <w:rsid w:val="00BC05D3"/>
    <w:rsid w:val="00BD03CB"/>
    <w:rsid w:val="00BE0275"/>
    <w:rsid w:val="00BE1E37"/>
    <w:rsid w:val="00BE1FC0"/>
    <w:rsid w:val="00BE2A2F"/>
    <w:rsid w:val="00BE4BCD"/>
    <w:rsid w:val="00C206A3"/>
    <w:rsid w:val="00C23C80"/>
    <w:rsid w:val="00C26E00"/>
    <w:rsid w:val="00C33AF7"/>
    <w:rsid w:val="00C37086"/>
    <w:rsid w:val="00C44D26"/>
    <w:rsid w:val="00C635A2"/>
    <w:rsid w:val="00C808BE"/>
    <w:rsid w:val="00C92767"/>
    <w:rsid w:val="00C94ABB"/>
    <w:rsid w:val="00CA34F1"/>
    <w:rsid w:val="00CC0C3F"/>
    <w:rsid w:val="00CD2375"/>
    <w:rsid w:val="00CE2FF7"/>
    <w:rsid w:val="00D1177B"/>
    <w:rsid w:val="00D13680"/>
    <w:rsid w:val="00D3439B"/>
    <w:rsid w:val="00D502B8"/>
    <w:rsid w:val="00D63707"/>
    <w:rsid w:val="00D65954"/>
    <w:rsid w:val="00D70CFD"/>
    <w:rsid w:val="00D83275"/>
    <w:rsid w:val="00D851E2"/>
    <w:rsid w:val="00D94B49"/>
    <w:rsid w:val="00DA6E25"/>
    <w:rsid w:val="00DB2079"/>
    <w:rsid w:val="00DD22A1"/>
    <w:rsid w:val="00E06FB1"/>
    <w:rsid w:val="00E07A60"/>
    <w:rsid w:val="00E24477"/>
    <w:rsid w:val="00E245D3"/>
    <w:rsid w:val="00E25684"/>
    <w:rsid w:val="00E31B4D"/>
    <w:rsid w:val="00E352D1"/>
    <w:rsid w:val="00E5309C"/>
    <w:rsid w:val="00E80CD5"/>
    <w:rsid w:val="00EB1211"/>
    <w:rsid w:val="00EB1F6D"/>
    <w:rsid w:val="00ED18E8"/>
    <w:rsid w:val="00F02D33"/>
    <w:rsid w:val="00F131BB"/>
    <w:rsid w:val="00F271BC"/>
    <w:rsid w:val="00F52EB7"/>
    <w:rsid w:val="00F70BBC"/>
    <w:rsid w:val="00F73F65"/>
    <w:rsid w:val="00F866C5"/>
    <w:rsid w:val="00FA119F"/>
    <w:rsid w:val="00FA304E"/>
    <w:rsid w:val="00FB4E12"/>
    <w:rsid w:val="00FE49E3"/>
    <w:rsid w:val="00FE7A1A"/>
    <w:rsid w:val="106A04E0"/>
    <w:rsid w:val="17D973AF"/>
    <w:rsid w:val="219658A3"/>
    <w:rsid w:val="24743239"/>
    <w:rsid w:val="2951356E"/>
    <w:rsid w:val="366C5204"/>
    <w:rsid w:val="39B515AE"/>
    <w:rsid w:val="41A913F5"/>
    <w:rsid w:val="544B10DE"/>
    <w:rsid w:val="55B904F0"/>
    <w:rsid w:val="5BBC1247"/>
    <w:rsid w:val="626C2631"/>
    <w:rsid w:val="63462B11"/>
    <w:rsid w:val="6847056E"/>
    <w:rsid w:val="6ACF5CFC"/>
    <w:rsid w:val="6D623AC3"/>
    <w:rsid w:val="6D6C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cs="Times New Roman"/>
      <w:b/>
      <w:sz w:val="32"/>
      <w:szCs w:val="24"/>
    </w:rPr>
  </w:style>
  <w:style w:type="paragraph" w:styleId="4">
    <w:name w:val="heading 3"/>
    <w:basedOn w:val="1"/>
    <w:next w:val="1"/>
    <w:link w:val="20"/>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rPr>
      <w:rFonts w:ascii="Courier New" w:hAnsi="Courier New"/>
      <w:sz w:val="20"/>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sz w:val="18"/>
      <w:szCs w:val="18"/>
    </w:rPr>
  </w:style>
  <w:style w:type="character" w:customStyle="1" w:styleId="16">
    <w:name w:val="日期 Char"/>
    <w:basedOn w:val="12"/>
    <w:link w:val="5"/>
    <w:semiHidden/>
    <w:qFormat/>
    <w:uiPriority w:val="99"/>
  </w:style>
  <w:style w:type="paragraph" w:customStyle="1" w:styleId="17">
    <w:name w:val="List Paragraph1"/>
    <w:basedOn w:val="1"/>
    <w:qFormat/>
    <w:uiPriority w:val="0"/>
    <w:pPr>
      <w:ind w:firstLine="420" w:firstLineChars="200"/>
    </w:pPr>
    <w:rPr>
      <w:rFonts w:ascii="Times New Roman" w:hAnsi="Times New Roman" w:eastAsia="宋体" w:cs="Times New Roman"/>
      <w:szCs w:val="21"/>
    </w:rPr>
  </w:style>
  <w:style w:type="character" w:customStyle="1" w:styleId="18">
    <w:name w:val="标题 1 Char"/>
    <w:basedOn w:val="12"/>
    <w:link w:val="2"/>
    <w:qFormat/>
    <w:uiPriority w:val="0"/>
    <w:rPr>
      <w:rFonts w:ascii="Calibri" w:hAnsi="Calibri" w:eastAsia="宋体" w:cs="Times New Roman"/>
      <w:b/>
      <w:kern w:val="44"/>
      <w:sz w:val="44"/>
      <w:szCs w:val="24"/>
    </w:rPr>
  </w:style>
  <w:style w:type="character" w:customStyle="1" w:styleId="19">
    <w:name w:val="标题 2 Char"/>
    <w:basedOn w:val="12"/>
    <w:link w:val="3"/>
    <w:qFormat/>
    <w:uiPriority w:val="0"/>
    <w:rPr>
      <w:rFonts w:ascii="Arial" w:hAnsi="Arial" w:eastAsia="黑体" w:cs="Times New Roman"/>
      <w:b/>
      <w:sz w:val="32"/>
      <w:szCs w:val="24"/>
    </w:rPr>
  </w:style>
  <w:style w:type="character" w:customStyle="1" w:styleId="20">
    <w:name w:val="标题 3 Char"/>
    <w:basedOn w:val="12"/>
    <w:link w:val="4"/>
    <w:qFormat/>
    <w:uiPriority w:val="0"/>
    <w:rPr>
      <w:rFonts w:ascii="Calibri" w:hAnsi="Calibri" w:eastAsia="宋体" w:cs="Times New Roman"/>
      <w:b/>
      <w:sz w:val="32"/>
      <w:szCs w:val="24"/>
    </w:rPr>
  </w:style>
  <w:style w:type="paragraph" w:customStyle="1" w:styleId="21">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21869-9B6E-4461-BA69-2203DC26F3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72</Words>
  <Characters>412</Characters>
  <Lines>3</Lines>
  <Paragraphs>1</Paragraphs>
  <TotalTime>0</TotalTime>
  <ScaleCrop>false</ScaleCrop>
  <LinksUpToDate>false</LinksUpToDate>
  <CharactersWithSpaces>483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2017-12-07T08:28:00Z</dcterms:created>
  <dc:creator>Sky123.Org</dc:creator>
  <cp:lastModifiedBy>lenovo</cp:lastModifiedBy>
  <cp:lastPrinted>2019-01-07T02:22:00Z</cp:lastPrinted>
  <dcterms:modified xsi:type="dcterms:W3CDTF">2019-07-12T00:57:57Z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