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bookmarkEnd w:id="0"/>
      <w:bookmarkEnd w:id="1"/>
      <w:r>
        <w:rPr>
          <w:rFonts w:hint="eastAsia" w:ascii="Times New Roman" w:hAnsi="Times New Roman" w:eastAsia="仿宋_GB2312" w:cs="Times New Roman"/>
          <w:sz w:val="32"/>
          <w:szCs w:val="32"/>
          <w:lang w:val="en-US" w:eastAsia="zh-CN"/>
        </w:rPr>
        <w:t>31</w:t>
      </w:r>
      <w:r>
        <w:rPr>
          <w:rFonts w:hint="eastAsia" w:ascii="Times New Roman" w:hAnsi="Times New Roman" w:eastAsia="仿宋_GB2312" w:cs="Times New Roman"/>
          <w:sz w:val="32"/>
          <w:szCs w:val="32"/>
        </w:rPr>
        <w:t>号                    签发人：樊相奇</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办理结果：</w:t>
      </w:r>
      <w:r>
        <w:rPr>
          <w:rFonts w:hint="eastAsia"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对市八届</w:t>
      </w:r>
      <w:r>
        <w:rPr>
          <w:rFonts w:hint="eastAsia" w:ascii="Times New Roman" w:hAnsi="Times New Roman" w:eastAsia="方正小标宋简体" w:cs="Times New Roman"/>
          <w:sz w:val="44"/>
          <w:szCs w:val="44"/>
          <w:lang w:val="en-US" w:eastAsia="zh-CN"/>
        </w:rPr>
        <w:t>政协二</w:t>
      </w:r>
      <w:r>
        <w:rPr>
          <w:rFonts w:hint="eastAsia" w:ascii="Times New Roman" w:hAnsi="Times New Roman" w:eastAsia="方正小标宋简体" w:cs="Times New Roman"/>
          <w:sz w:val="44"/>
          <w:szCs w:val="44"/>
        </w:rPr>
        <w:t>次会议第</w:t>
      </w:r>
      <w:r>
        <w:rPr>
          <w:rFonts w:hint="eastAsia" w:ascii="Times New Roman" w:hAnsi="Times New Roman" w:eastAsia="方正小标宋简体" w:cs="Times New Roman"/>
          <w:sz w:val="44"/>
          <w:szCs w:val="44"/>
          <w:lang w:val="en-US" w:eastAsia="zh-CN"/>
        </w:rPr>
        <w:t>155</w:t>
      </w:r>
      <w:r>
        <w:rPr>
          <w:rFonts w:hint="eastAsia" w:ascii="Times New Roman" w:hAnsi="Times New Roman" w:eastAsia="方正小标宋简体" w:cs="Times New Roman"/>
          <w:sz w:val="44"/>
          <w:szCs w:val="44"/>
        </w:rPr>
        <w:t>号建议的答复</w:t>
      </w:r>
    </w:p>
    <w:p>
      <w:pPr>
        <w:adjustRightInd w:val="0"/>
        <w:snapToGrid w:val="0"/>
        <w:spacing w:line="640" w:lineRule="exact"/>
        <w:ind w:firstLine="2240" w:firstLineChars="700"/>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李维</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关于加大生物基材料产业技术创新、资金支持力度的建议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提案</w:t>
      </w:r>
      <w:r>
        <w:rPr>
          <w:rFonts w:hint="eastAsia" w:ascii="仿宋_GB2312" w:hAnsi="仿宋_GB2312" w:eastAsia="仿宋_GB2312" w:cs="仿宋_GB2312"/>
          <w:sz w:val="32"/>
          <w:szCs w:val="32"/>
        </w:rPr>
        <w:t>收悉。现答复如下：</w:t>
      </w:r>
    </w:p>
    <w:p>
      <w:pPr>
        <w:keepNext w:val="0"/>
        <w:keepLines w:val="0"/>
        <w:pageBreakBefore w:val="0"/>
        <w:widowControl w:val="0"/>
        <w:kinsoku/>
        <w:wordWrap/>
        <w:topLinePunct w:val="0"/>
        <w:autoSpaceDE/>
        <w:autoSpaceDN/>
        <w:bidi w:val="0"/>
        <w:spacing w:line="576" w:lineRule="exact"/>
        <w:ind w:firstLine="640"/>
        <w:textAlignment w:val="auto"/>
        <w:rPr>
          <w:rFonts w:hint="eastAsia" w:ascii="黑体" w:hAnsi="黑体" w:eastAsia="黑体" w:cs="黑体"/>
          <w:sz w:val="30"/>
          <w:szCs w:val="30"/>
        </w:rPr>
      </w:pPr>
      <w:r>
        <w:rPr>
          <w:rFonts w:hint="eastAsia" w:ascii="黑体" w:hAnsi="黑体" w:eastAsia="黑体" w:cs="黑体"/>
          <w:sz w:val="32"/>
          <w:szCs w:val="32"/>
        </w:rPr>
        <w:t>一、</w:t>
      </w:r>
      <w:r>
        <w:rPr>
          <w:rFonts w:hint="eastAsia" w:ascii="黑体" w:hAnsi="黑体" w:eastAsia="黑体" w:cs="黑体"/>
          <w:sz w:val="30"/>
          <w:szCs w:val="30"/>
        </w:rPr>
        <w:t>落实</w:t>
      </w:r>
      <w:r>
        <w:rPr>
          <w:rFonts w:hint="eastAsia" w:ascii="黑体" w:hAnsi="黑体" w:eastAsia="黑体" w:cs="黑体"/>
          <w:color w:val="000000"/>
          <w:sz w:val="32"/>
          <w:szCs w:val="32"/>
        </w:rPr>
        <w:t>“减税降费”</w:t>
      </w:r>
      <w:r>
        <w:rPr>
          <w:rFonts w:hint="eastAsia" w:ascii="黑体" w:hAnsi="黑体" w:eastAsia="黑体" w:cs="黑体"/>
          <w:sz w:val="30"/>
          <w:szCs w:val="30"/>
        </w:rPr>
        <w:t>政策</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近几年来，市财政局</w:t>
      </w:r>
      <w:r>
        <w:rPr>
          <w:rFonts w:hint="eastAsia" w:ascii="仿宋_GB2312" w:hAnsi="仿宋_GB2312" w:eastAsia="仿宋_GB2312" w:cs="仿宋_GB2312"/>
          <w:color w:val="000000"/>
          <w:sz w:val="32"/>
          <w:szCs w:val="32"/>
        </w:rPr>
        <w:t>不折不扣落实营改增等各类“减税降费”政策，已累计取消、停征或减免140余项行政事业性收费和政府性基金，经初步测算2019年将减轻我市企业负担约13.55亿元。严格落实收费项目清单制</w:t>
      </w:r>
      <w:r>
        <w:rPr>
          <w:rFonts w:ascii="仿宋_GB2312" w:hAnsi="仿宋_GB2312" w:eastAsia="仿宋_GB2312" w:cs="仿宋_GB2312"/>
          <w:color w:val="000000"/>
          <w:sz w:val="32"/>
          <w:szCs w:val="32"/>
        </w:rPr>
        <w:t>实现了市级行政事业性收费零收费，省级涉企行政事业性收费零收费。</w:t>
      </w:r>
      <w:r>
        <w:rPr>
          <w:rFonts w:hint="eastAsia" w:ascii="仿宋_GB2312" w:hAnsi="仿宋_GB2312" w:eastAsia="仿宋_GB2312" w:cs="仿宋_GB2312"/>
          <w:color w:val="000000"/>
          <w:sz w:val="32"/>
          <w:szCs w:val="32"/>
        </w:rPr>
        <w:t>积极做好前期的税控升级工作，确保了纳税人在4月1日能够开出正确税率的发票。切实降低社保费率，自2019年5月1日起，城镇职工基本养老保险（包括企业和机关事业单位基本养老保险）单位缴费比例降至16%。同时继续阶段性降低失业保险、工伤保险费率，从2018年5月1日起，将失业保险总费率按1%执行、工伤保险费率下调50%的政策延长期至2020年4月30日。</w:t>
      </w:r>
      <w:r>
        <w:rPr>
          <w:rFonts w:hint="eastAsia" w:ascii="仿宋_GB2312" w:hAnsi="仿宋_GB2312" w:eastAsia="仿宋_GB2312" w:cs="仿宋_GB2312"/>
          <w:color w:val="000000"/>
          <w:sz w:val="32"/>
          <w:szCs w:val="32"/>
          <w:lang w:eastAsia="zh-CN"/>
        </w:rPr>
        <w:t>这些普惠性政策也同样</w:t>
      </w:r>
      <w:r>
        <w:rPr>
          <w:rFonts w:hint="eastAsia" w:ascii="仿宋_GB2312" w:hAnsi="仿宋_GB2312" w:eastAsia="仿宋_GB2312" w:cs="仿宋_GB2312"/>
          <w:color w:val="000000"/>
          <w:sz w:val="32"/>
          <w:szCs w:val="32"/>
        </w:rPr>
        <w:t>减轻了生物基企业负担。</w:t>
      </w:r>
    </w:p>
    <w:p>
      <w:pPr>
        <w:keepNext w:val="0"/>
        <w:keepLines w:val="0"/>
        <w:pageBreakBefore w:val="0"/>
        <w:widowControl w:val="0"/>
        <w:kinsoku/>
        <w:wordWrap/>
        <w:topLinePunct w:val="0"/>
        <w:autoSpaceDE/>
        <w:autoSpaceDN/>
        <w:bidi w:val="0"/>
        <w:spacing w:line="576"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二、加大资金整合力度</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按照“强化导向、整合资金、统筹安排、集中使用”的原则，市本级每年筹措资金约5000万元，支持“百强”企业扶持计划、中小企业成长计划、制造业与互联网融合发展和挂牌上市，设立市长质量奖，鼓励企业提质增效；每年筹措资金约3000万元，支持企业科技研发、成果转化与项目奖补。</w:t>
      </w:r>
      <w:r>
        <w:rPr>
          <w:rFonts w:hint="eastAsia" w:ascii="仿宋_GB2312" w:hAnsi="仿宋_GB2312" w:eastAsia="仿宋_GB2312" w:cs="仿宋_GB2312"/>
          <w:color w:val="000000"/>
          <w:sz w:val="32"/>
          <w:szCs w:val="32"/>
          <w:lang w:eastAsia="zh-CN"/>
        </w:rPr>
        <w:t>希望生物基企业积极对接与争取。</w:t>
      </w:r>
    </w:p>
    <w:p>
      <w:pPr>
        <w:keepNext w:val="0"/>
        <w:keepLines w:val="0"/>
        <w:pageBreakBefore w:val="0"/>
        <w:widowControl w:val="0"/>
        <w:kinsoku/>
        <w:wordWrap/>
        <w:topLinePunct w:val="0"/>
        <w:autoSpaceDE/>
        <w:autoSpaceDN/>
        <w:bidi w:val="0"/>
        <w:spacing w:line="576"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三、积极争取上级支持</w:t>
      </w:r>
    </w:p>
    <w:p>
      <w:pPr>
        <w:keepNext w:val="0"/>
        <w:keepLines w:val="0"/>
        <w:pageBreakBefore w:val="0"/>
        <w:widowControl w:val="0"/>
        <w:kinsoku/>
        <w:wordWrap/>
        <w:topLinePunct w:val="0"/>
        <w:autoSpaceDE/>
        <w:autoSpaceDN/>
        <w:bidi w:val="0"/>
        <w:spacing w:line="576" w:lineRule="exact"/>
        <w:ind w:firstLine="640"/>
        <w:textAlignment w:val="auto"/>
        <w:rPr>
          <w:rFonts w:hint="eastAsia" w:ascii="黑体" w:hAnsi="黑体" w:eastAsia="仿宋_GB2312" w:cs="黑体"/>
          <w:color w:val="000000"/>
          <w:sz w:val="32"/>
          <w:szCs w:val="32"/>
          <w:lang w:eastAsia="zh-CN"/>
        </w:rPr>
      </w:pPr>
      <w:r>
        <w:rPr>
          <w:rFonts w:hint="eastAsia" w:ascii="仿宋_GB2312" w:hAnsi="仿宋_GB2312" w:eastAsia="仿宋_GB2312" w:cs="仿宋_GB2312"/>
          <w:color w:val="000000"/>
          <w:sz w:val="32"/>
          <w:szCs w:val="32"/>
        </w:rPr>
        <w:t>围绕省重点支持领域，积极配合发改、</w:t>
      </w:r>
      <w:r>
        <w:rPr>
          <w:rFonts w:hint="eastAsia" w:ascii="仿宋_GB2312" w:hAnsi="仿宋_GB2312" w:eastAsia="仿宋_GB2312" w:cs="仿宋_GB2312"/>
          <w:color w:val="000000"/>
          <w:sz w:val="32"/>
          <w:szCs w:val="32"/>
          <w:lang w:eastAsia="zh-CN"/>
        </w:rPr>
        <w:t>工信、</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eastAsia="zh-CN"/>
        </w:rPr>
        <w:t>技</w:t>
      </w:r>
      <w:r>
        <w:rPr>
          <w:rFonts w:hint="eastAsia" w:ascii="仿宋_GB2312" w:hAnsi="仿宋_GB2312" w:eastAsia="仿宋_GB2312" w:cs="仿宋_GB2312"/>
          <w:color w:val="000000"/>
          <w:sz w:val="32"/>
          <w:szCs w:val="32"/>
        </w:rPr>
        <w:t>等相关部门做好生物基项目申报工作，争取上级资金支持。为符合国家产业政策的工业企业申请财政奖补资金（2018年全市</w:t>
      </w:r>
      <w:r>
        <w:rPr>
          <w:rFonts w:hint="eastAsia" w:ascii="仿宋_GB2312" w:hAnsi="仿宋_GB2312" w:eastAsia="仿宋_GB2312" w:cs="仿宋_GB2312"/>
          <w:color w:val="000000"/>
          <w:sz w:val="32"/>
          <w:szCs w:val="32"/>
          <w:lang w:eastAsia="zh-CN"/>
        </w:rPr>
        <w:t>争取省级资金</w:t>
      </w:r>
      <w:r>
        <w:rPr>
          <w:rFonts w:hint="eastAsia" w:ascii="仿宋_GB2312" w:hAnsi="仿宋_GB2312" w:eastAsia="仿宋_GB2312" w:cs="仿宋_GB2312"/>
          <w:color w:val="000000"/>
          <w:sz w:val="32"/>
          <w:szCs w:val="32"/>
        </w:rPr>
        <w:t>约4000万元），</w:t>
      </w:r>
      <w:r>
        <w:rPr>
          <w:rFonts w:hint="eastAsia" w:ascii="仿宋_GB2312" w:hAnsi="仿宋_GB2312" w:eastAsia="仿宋_GB2312" w:cs="仿宋_GB2312"/>
          <w:sz w:val="32"/>
          <w:szCs w:val="32"/>
        </w:rPr>
        <w:t>足额配套市级企业研发补助资金，最大限度争取省补助力度，</w:t>
      </w:r>
      <w:r>
        <w:rPr>
          <w:rFonts w:hint="eastAsia" w:ascii="仿宋_GB2312" w:hAnsi="仿宋_GB2312" w:eastAsia="仿宋_GB2312" w:cs="仿宋_GB2312"/>
          <w:color w:val="000000"/>
          <w:sz w:val="32"/>
          <w:szCs w:val="32"/>
        </w:rPr>
        <w:t>支持企业转型发展和科技创新，推动濮阳经济高质量发展。</w:t>
      </w:r>
      <w:r>
        <w:rPr>
          <w:rFonts w:hint="eastAsia" w:ascii="仿宋_GB2312" w:hAnsi="仿宋_GB2312" w:eastAsia="仿宋_GB2312" w:cs="仿宋_GB2312"/>
          <w:color w:val="000000"/>
          <w:sz w:val="32"/>
          <w:szCs w:val="32"/>
          <w:lang w:eastAsia="zh-CN"/>
        </w:rPr>
        <w:t>今后我们将对生物基企业多进行关注，帮助企业领会透审报文件精神，争取项目申报成功率。</w:t>
      </w:r>
    </w:p>
    <w:p>
      <w:pPr>
        <w:keepNext w:val="0"/>
        <w:keepLines w:val="0"/>
        <w:pageBreakBefore w:val="0"/>
        <w:widowControl w:val="0"/>
        <w:kinsoku/>
        <w:wordWrap/>
        <w:topLinePunct w:val="0"/>
        <w:autoSpaceDE/>
        <w:autoSpaceDN/>
        <w:bidi w:val="0"/>
        <w:spacing w:line="576" w:lineRule="exact"/>
        <w:ind w:firstLine="720" w:firstLineChars="225"/>
        <w:textAlignment w:val="auto"/>
        <w:rPr>
          <w:rFonts w:hint="eastAsia" w:ascii="黑体" w:hAnsi="黑体" w:eastAsia="黑体" w:cs="黑体"/>
          <w:sz w:val="32"/>
          <w:szCs w:val="32"/>
        </w:rPr>
      </w:pPr>
      <w:r>
        <w:rPr>
          <w:rFonts w:hint="eastAsia" w:ascii="黑体" w:hAnsi="黑体" w:eastAsia="黑体" w:cs="黑体"/>
          <w:sz w:val="32"/>
          <w:szCs w:val="32"/>
        </w:rPr>
        <w:t>四、缓解企业融资难题</w:t>
      </w:r>
    </w:p>
    <w:p>
      <w:pPr>
        <w:keepNext w:val="0"/>
        <w:keepLines w:val="0"/>
        <w:pageBreakBefore w:val="0"/>
        <w:widowControl w:val="0"/>
        <w:kinsoku/>
        <w:wordWrap/>
        <w:topLinePunct w:val="0"/>
        <w:autoSpaceDE/>
        <w:autoSpaceDN/>
        <w:bidi w:val="0"/>
        <w:spacing w:line="576" w:lineRule="exact"/>
        <w:ind w:firstLine="720" w:firstLineChars="22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市财政局近几年为缓解企业融资难做了很多工作。</w:t>
      </w:r>
      <w:r>
        <w:rPr>
          <w:rFonts w:hint="eastAsia" w:ascii="仿宋_GB2312" w:hAnsi="仿宋_GB2312" w:eastAsia="仿宋_GB2312" w:cs="仿宋_GB2312"/>
          <w:sz w:val="32"/>
          <w:szCs w:val="32"/>
        </w:rPr>
        <w:t>一是积极参与构建融资服务平台。支持担保公司做大做强，提升融资担保能力。二是</w:t>
      </w:r>
      <w:r>
        <w:rPr>
          <w:rFonts w:hint="eastAsia" w:ascii="Times New Roman" w:hAnsi="Times New Roman" w:eastAsia="仿宋_GB2312"/>
          <w:sz w:val="32"/>
          <w:szCs w:val="32"/>
        </w:rPr>
        <w:t>授权委托</w:t>
      </w:r>
      <w:r>
        <w:rPr>
          <w:rFonts w:ascii="Times New Roman" w:hAnsi="Times New Roman" w:eastAsia="仿宋_GB2312"/>
          <w:sz w:val="32"/>
          <w:szCs w:val="32"/>
        </w:rPr>
        <w:t>市投资集团</w:t>
      </w:r>
      <w:r>
        <w:rPr>
          <w:rFonts w:hint="eastAsia" w:ascii="Times New Roman" w:hAnsi="Times New Roman" w:eastAsia="仿宋_GB2312"/>
          <w:sz w:val="32"/>
          <w:szCs w:val="32"/>
        </w:rPr>
        <w:t>设立政府性投资</w:t>
      </w:r>
      <w:r>
        <w:rPr>
          <w:rFonts w:ascii="Times New Roman" w:hAnsi="Times New Roman" w:eastAsia="仿宋_GB2312"/>
          <w:sz w:val="32"/>
          <w:szCs w:val="32"/>
        </w:rPr>
        <w:t>基金，支持濮阳产业升级、企业</w:t>
      </w:r>
      <w:r>
        <w:rPr>
          <w:rFonts w:hint="eastAsia" w:ascii="Times New Roman" w:hAnsi="Times New Roman" w:eastAsia="仿宋_GB2312"/>
          <w:sz w:val="32"/>
          <w:szCs w:val="32"/>
        </w:rPr>
        <w:t>做大做强。结合项目实际，争取</w:t>
      </w:r>
      <w:r>
        <w:rPr>
          <w:rFonts w:ascii="Times New Roman" w:hAnsi="Times New Roman" w:eastAsia="仿宋_GB2312"/>
          <w:sz w:val="32"/>
          <w:szCs w:val="32"/>
        </w:rPr>
        <w:t>濮阳市洁乐生物基产业培育基金</w:t>
      </w:r>
      <w:r>
        <w:rPr>
          <w:rFonts w:hint="eastAsia" w:ascii="Times New Roman" w:hAnsi="Times New Roman" w:eastAsia="仿宋_GB2312"/>
          <w:sz w:val="32"/>
          <w:szCs w:val="32"/>
        </w:rPr>
        <w:t>支持，解决企业融资难题</w:t>
      </w:r>
      <w:r>
        <w:rPr>
          <w:rFonts w:ascii="Times New Roman" w:hAnsi="Times New Roman" w:eastAsia="仿宋_GB2312"/>
          <w:sz w:val="32"/>
          <w:szCs w:val="32"/>
        </w:rPr>
        <w:t>。</w:t>
      </w:r>
      <w:r>
        <w:rPr>
          <w:rFonts w:hint="eastAsia" w:ascii="仿宋_GB2312" w:hAnsi="仿宋_GB2312" w:eastAsia="仿宋_GB2312" w:cs="仿宋_GB2312"/>
          <w:sz w:val="32"/>
          <w:szCs w:val="32"/>
        </w:rPr>
        <w:t>三是发挥财政资金放大效应和导向作用，生物基企业可申请过桥资金和助保贷，为企业节省还贷成本，缓解企业融资困难。四是大力支持创新驱动战略，重点抓好“四个一批”（创新引领型企业、人才、机构、平台），以创新激发内生动力和转型升级，支持鼓励科技型民营企业开展科技成果转化。</w:t>
      </w:r>
      <w:r>
        <w:rPr>
          <w:rFonts w:hint="eastAsia" w:ascii="仿宋_GB2312" w:hAnsi="仿宋_GB2312" w:eastAsia="仿宋_GB2312" w:cs="仿宋_GB2312"/>
          <w:sz w:val="32"/>
          <w:szCs w:val="32"/>
          <w:lang w:eastAsia="zh-CN"/>
        </w:rPr>
        <w:t>生物基企业应充分运用这些利好政策，享受相应的优惠待遇。生物基企业应充分运用这些利好政策，享受相应的优惠待遇。</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做好高新企业认定初审工作</w:t>
      </w:r>
      <w:r>
        <w:rPr>
          <w:rFonts w:hint="eastAsia" w:ascii="黑体" w:hAnsi="黑体" w:eastAsia="黑体" w:cs="黑体"/>
          <w:sz w:val="32"/>
          <w:szCs w:val="32"/>
          <w:lang w:eastAsia="zh-CN"/>
        </w:rPr>
        <w:t>。</w:t>
      </w:r>
    </w:p>
    <w:p>
      <w:pPr>
        <w:keepNext w:val="0"/>
        <w:keepLines w:val="0"/>
        <w:pageBreakBefore w:val="0"/>
        <w:widowControl w:val="0"/>
        <w:kinsoku/>
        <w:wordWrap/>
        <w:topLinePunct w:val="0"/>
        <w:autoSpaceDE/>
        <w:autoSpaceDN/>
        <w:bidi w:val="0"/>
        <w:spacing w:line="576"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积极向省厅推荐我市符合条件的高新企业，认真</w:t>
      </w:r>
      <w:r>
        <w:rPr>
          <w:rFonts w:hint="eastAsia" w:ascii="仿宋_GB2312" w:hAnsi="仿宋_GB2312" w:eastAsia="仿宋_GB2312" w:cs="仿宋_GB2312"/>
          <w:sz w:val="32"/>
          <w:szCs w:val="32"/>
        </w:rPr>
        <w:t>落实高新企认定奖补政策</w:t>
      </w:r>
      <w:r>
        <w:rPr>
          <w:rFonts w:hint="eastAsia" w:ascii="仿宋_GB2312" w:hAnsi="仿宋_GB2312" w:eastAsia="仿宋_GB2312" w:cs="仿宋_GB2312"/>
          <w:sz w:val="32"/>
          <w:szCs w:val="32"/>
          <w:lang w:eastAsia="zh-CN"/>
        </w:rPr>
        <w:t>（被认定的高新企业所得税率由</w:t>
      </w:r>
      <w:r>
        <w:rPr>
          <w:rFonts w:hint="eastAsia" w:ascii="仿宋_GB2312" w:hAnsi="仿宋_GB2312" w:eastAsia="仿宋_GB2312" w:cs="仿宋_GB2312"/>
          <w:sz w:val="32"/>
          <w:szCs w:val="32"/>
          <w:lang w:val="en-US" w:eastAsia="zh-CN"/>
        </w:rPr>
        <w:t>25%降为15%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，对首次认定的高新技术企业，依据相关奖补政策标准给予最高30万元奖励</w:t>
      </w:r>
      <w:r>
        <w:rPr>
          <w:rFonts w:hint="eastAsia" w:ascii="仿宋_GB2312" w:hAnsi="仿宋_GB2312" w:eastAsia="仿宋_GB2312" w:cs="仿宋_GB2312"/>
          <w:sz w:val="32"/>
          <w:szCs w:val="32"/>
          <w:lang w:eastAsia="zh-CN"/>
        </w:rPr>
        <w:t>，同时省厅配套同样数额的奖励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生物基企业应充分运用这些利好政策，享受相应的优惠待遇。</w:t>
      </w:r>
    </w:p>
    <w:p>
      <w:pPr>
        <w:keepNext w:val="0"/>
        <w:keepLines w:val="0"/>
        <w:pageBreakBefore w:val="0"/>
        <w:widowControl w:val="0"/>
        <w:kinsoku/>
        <w:wordWrap/>
        <w:topLinePunct w:val="0"/>
        <w:autoSpaceDE/>
        <w:autoSpaceDN/>
        <w:bidi w:val="0"/>
        <w:spacing w:line="576" w:lineRule="exact"/>
        <w:ind w:firstLine="720" w:firstLineChars="225"/>
        <w:textAlignment w:val="auto"/>
        <w:rPr>
          <w:rFonts w:hint="eastAsia" w:ascii="黑体" w:hAnsi="黑体" w:eastAsia="黑体" w:cs="黑体"/>
          <w:sz w:val="32"/>
          <w:szCs w:val="32"/>
          <w:lang w:eastAsia="zh-CN"/>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及时兑现人才引进奖补资金</w:t>
      </w:r>
    </w:p>
    <w:p>
      <w:pPr>
        <w:keepNext w:val="0"/>
        <w:keepLines w:val="0"/>
        <w:pageBreakBefore w:val="0"/>
        <w:widowControl w:val="0"/>
        <w:kinsoku/>
        <w:wordWrap/>
        <w:topLinePunct w:val="0"/>
        <w:autoSpaceDE/>
        <w:autoSpaceDN/>
        <w:bidi w:val="0"/>
        <w:spacing w:line="576" w:lineRule="exact"/>
        <w:ind w:firstLine="720" w:firstLineChars="22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落实我市《关于深化人才发展体制机制改革进一步集聚人才推动创新发展的实施意见》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及时兑现人才引进奖补资金</w:t>
      </w:r>
      <w:r>
        <w:rPr>
          <w:rFonts w:hint="eastAsia" w:ascii="仿宋_GB2312" w:hAnsi="仿宋_GB2312" w:eastAsia="仿宋_GB2312" w:cs="仿宋_GB2312"/>
          <w:sz w:val="32"/>
          <w:szCs w:val="32"/>
          <w:lang w:eastAsia="zh-CN"/>
        </w:rPr>
        <w:t>。生物基企业应充分运用这些利好政策，享受相应的优惠待遇。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、帮助企业开拓市场。</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今后每年鼓励、</w:t>
      </w:r>
      <w:r>
        <w:rPr>
          <w:rFonts w:hint="eastAsia" w:ascii="仿宋_GB2312" w:hAnsi="仿宋_GB2312" w:eastAsia="仿宋_GB2312" w:cs="仿宋_GB2312"/>
          <w:sz w:val="32"/>
          <w:szCs w:val="32"/>
        </w:rPr>
        <w:t>支持我市生物基企业参加进博会、广交会、五大产业链产销对接会、豫沪产业合作对接会及各种推介、展销会等，对参会企业给予摊位补助，鼓励企业开拓市场，扩大销售。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、切实做好政策宣传</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市财政局每年数次</w:t>
      </w:r>
      <w:r>
        <w:rPr>
          <w:rFonts w:hint="eastAsia" w:ascii="仿宋_GB2312" w:hAnsi="仿宋_GB2312" w:eastAsia="仿宋_GB2312" w:cs="仿宋_GB2312"/>
          <w:sz w:val="32"/>
          <w:szCs w:val="32"/>
        </w:rPr>
        <w:t>配合市直有关部门深入企业一线宣传有关支持企业发展新政策，及时为企业提供政策咨询服务。</w:t>
      </w:r>
      <w:r>
        <w:rPr>
          <w:rFonts w:hint="eastAsia" w:ascii="仿宋_GB2312" w:hAnsi="仿宋_GB2312" w:eastAsia="仿宋_GB2312" w:cs="仿宋_GB2312"/>
          <w:sz w:val="32"/>
          <w:szCs w:val="32"/>
          <w:lang w:eastAsia="zh-CN"/>
        </w:rPr>
        <w:t>建议生物基企业主要负责同志踊跃参加，及时了解并享受到国家、省、市惠企政策。</w:t>
      </w: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2019</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鲁宏伟     </w:t>
      </w:r>
      <w:r>
        <w:rPr>
          <w:rFonts w:hint="eastAsia"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6666730、18623936078</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spacing w:line="660" w:lineRule="exact"/>
        <w:ind w:firstLine="280" w:firstLineChars="1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抄送：市人大选工委（2份），市委市政府监督局（2份）。</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spacing w:line="660" w:lineRule="exact"/>
        <w:ind w:firstLine="280" w:firstLineChars="100"/>
        <w:textAlignment w:val="auto"/>
        <w:rPr>
          <w:szCs w:val="28"/>
        </w:rPr>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sz w:val="28"/>
          <w:szCs w:val="28"/>
          <w:lang w:val="en-US" w:eastAsia="zh-CN"/>
        </w:rPr>
        <w:t>2018</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bookmarkStart w:id="2" w:name="_GoBack"/>
      <w:bookmarkEnd w:id="2"/>
      <w:r>
        <w:rPr>
          <w:rFonts w:hint="eastAsia" w:ascii="Times New Roman" w:hAnsi="Times New Roman" w:eastAsia="仿宋_GB2312" w:cs="Times New Roman"/>
          <w:sz w:val="28"/>
          <w:szCs w:val="28"/>
        </w:rPr>
        <w:t>日印发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7"/>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7"/>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33"/>
    <w:rsid w:val="00005CAC"/>
    <w:rsid w:val="000163EF"/>
    <w:rsid w:val="0001685A"/>
    <w:rsid w:val="0003538A"/>
    <w:rsid w:val="00040911"/>
    <w:rsid w:val="00053272"/>
    <w:rsid w:val="000642FB"/>
    <w:rsid w:val="000A06D1"/>
    <w:rsid w:val="000A47ED"/>
    <w:rsid w:val="000B2756"/>
    <w:rsid w:val="000B521B"/>
    <w:rsid w:val="000C1726"/>
    <w:rsid w:val="000C2B71"/>
    <w:rsid w:val="000D3628"/>
    <w:rsid w:val="000D452D"/>
    <w:rsid w:val="000E774E"/>
    <w:rsid w:val="000F6865"/>
    <w:rsid w:val="00110A1F"/>
    <w:rsid w:val="001116C9"/>
    <w:rsid w:val="00114B15"/>
    <w:rsid w:val="00123637"/>
    <w:rsid w:val="00136B40"/>
    <w:rsid w:val="00174494"/>
    <w:rsid w:val="0018157A"/>
    <w:rsid w:val="001876FC"/>
    <w:rsid w:val="00194DDD"/>
    <w:rsid w:val="001A0108"/>
    <w:rsid w:val="001F03EB"/>
    <w:rsid w:val="00207423"/>
    <w:rsid w:val="002248E1"/>
    <w:rsid w:val="00225758"/>
    <w:rsid w:val="00242F38"/>
    <w:rsid w:val="0025119D"/>
    <w:rsid w:val="002554B3"/>
    <w:rsid w:val="00256BA9"/>
    <w:rsid w:val="002937C1"/>
    <w:rsid w:val="00294EE8"/>
    <w:rsid w:val="002C246C"/>
    <w:rsid w:val="002C3E96"/>
    <w:rsid w:val="002D0D16"/>
    <w:rsid w:val="002E756A"/>
    <w:rsid w:val="002F6759"/>
    <w:rsid w:val="00303CA4"/>
    <w:rsid w:val="0030543C"/>
    <w:rsid w:val="00307ABC"/>
    <w:rsid w:val="003314D2"/>
    <w:rsid w:val="00337752"/>
    <w:rsid w:val="003440EC"/>
    <w:rsid w:val="00364B6F"/>
    <w:rsid w:val="003660CD"/>
    <w:rsid w:val="00382B17"/>
    <w:rsid w:val="00394F33"/>
    <w:rsid w:val="00397B72"/>
    <w:rsid w:val="003A71B0"/>
    <w:rsid w:val="003B3CA0"/>
    <w:rsid w:val="003B4BC6"/>
    <w:rsid w:val="003B62F5"/>
    <w:rsid w:val="003D7067"/>
    <w:rsid w:val="003E7A3B"/>
    <w:rsid w:val="003F6EF6"/>
    <w:rsid w:val="003F7A09"/>
    <w:rsid w:val="004121FC"/>
    <w:rsid w:val="00430838"/>
    <w:rsid w:val="0043294E"/>
    <w:rsid w:val="00456325"/>
    <w:rsid w:val="00470721"/>
    <w:rsid w:val="004D54AB"/>
    <w:rsid w:val="004E0A1B"/>
    <w:rsid w:val="004E2590"/>
    <w:rsid w:val="004E6A5D"/>
    <w:rsid w:val="004E7982"/>
    <w:rsid w:val="004F3709"/>
    <w:rsid w:val="00504A70"/>
    <w:rsid w:val="005163D3"/>
    <w:rsid w:val="00520EC9"/>
    <w:rsid w:val="00530CE5"/>
    <w:rsid w:val="00533C72"/>
    <w:rsid w:val="0055178C"/>
    <w:rsid w:val="0056627A"/>
    <w:rsid w:val="0057429C"/>
    <w:rsid w:val="00575F96"/>
    <w:rsid w:val="005946E9"/>
    <w:rsid w:val="00596D3E"/>
    <w:rsid w:val="005B20E5"/>
    <w:rsid w:val="005B4495"/>
    <w:rsid w:val="005D22C5"/>
    <w:rsid w:val="005D33F1"/>
    <w:rsid w:val="005E2939"/>
    <w:rsid w:val="005F45AF"/>
    <w:rsid w:val="0060211B"/>
    <w:rsid w:val="00602F16"/>
    <w:rsid w:val="00607794"/>
    <w:rsid w:val="0062056E"/>
    <w:rsid w:val="00622451"/>
    <w:rsid w:val="00630DE4"/>
    <w:rsid w:val="00695981"/>
    <w:rsid w:val="006A0EA1"/>
    <w:rsid w:val="006A2375"/>
    <w:rsid w:val="006B0F28"/>
    <w:rsid w:val="006B1758"/>
    <w:rsid w:val="006E0612"/>
    <w:rsid w:val="006E4F0E"/>
    <w:rsid w:val="006F31C0"/>
    <w:rsid w:val="007065E5"/>
    <w:rsid w:val="0071536D"/>
    <w:rsid w:val="007429F7"/>
    <w:rsid w:val="007443C9"/>
    <w:rsid w:val="00746309"/>
    <w:rsid w:val="00751503"/>
    <w:rsid w:val="00756270"/>
    <w:rsid w:val="007744D7"/>
    <w:rsid w:val="007A59DB"/>
    <w:rsid w:val="007B3CF1"/>
    <w:rsid w:val="007C3F1F"/>
    <w:rsid w:val="007C59E7"/>
    <w:rsid w:val="007C5B82"/>
    <w:rsid w:val="007D2605"/>
    <w:rsid w:val="007E1AD3"/>
    <w:rsid w:val="007F64B0"/>
    <w:rsid w:val="00810C29"/>
    <w:rsid w:val="0081271D"/>
    <w:rsid w:val="00830430"/>
    <w:rsid w:val="00842B47"/>
    <w:rsid w:val="00863BDC"/>
    <w:rsid w:val="008733E5"/>
    <w:rsid w:val="00876274"/>
    <w:rsid w:val="008777E0"/>
    <w:rsid w:val="00881E8D"/>
    <w:rsid w:val="00891777"/>
    <w:rsid w:val="008A44D5"/>
    <w:rsid w:val="008B1CB2"/>
    <w:rsid w:val="008C777D"/>
    <w:rsid w:val="008D7B1F"/>
    <w:rsid w:val="008E5396"/>
    <w:rsid w:val="008E56D2"/>
    <w:rsid w:val="008F0FB0"/>
    <w:rsid w:val="00904BCC"/>
    <w:rsid w:val="00915B15"/>
    <w:rsid w:val="0092068C"/>
    <w:rsid w:val="00927CB2"/>
    <w:rsid w:val="00935E25"/>
    <w:rsid w:val="0094234D"/>
    <w:rsid w:val="00951E37"/>
    <w:rsid w:val="009824FD"/>
    <w:rsid w:val="00984A7E"/>
    <w:rsid w:val="00985CE0"/>
    <w:rsid w:val="00992CEF"/>
    <w:rsid w:val="0099713C"/>
    <w:rsid w:val="00997403"/>
    <w:rsid w:val="009B36C1"/>
    <w:rsid w:val="009B5EC6"/>
    <w:rsid w:val="009D1031"/>
    <w:rsid w:val="009E54CE"/>
    <w:rsid w:val="009E6FCC"/>
    <w:rsid w:val="00A0285A"/>
    <w:rsid w:val="00A07357"/>
    <w:rsid w:val="00A171B5"/>
    <w:rsid w:val="00A3005B"/>
    <w:rsid w:val="00A3551E"/>
    <w:rsid w:val="00A36BE9"/>
    <w:rsid w:val="00A46EB8"/>
    <w:rsid w:val="00A63EC2"/>
    <w:rsid w:val="00A6576A"/>
    <w:rsid w:val="00A70A89"/>
    <w:rsid w:val="00A71695"/>
    <w:rsid w:val="00A76E01"/>
    <w:rsid w:val="00A81235"/>
    <w:rsid w:val="00A8192D"/>
    <w:rsid w:val="00A8472E"/>
    <w:rsid w:val="00A90D42"/>
    <w:rsid w:val="00AA305C"/>
    <w:rsid w:val="00AB1B4B"/>
    <w:rsid w:val="00AB52CB"/>
    <w:rsid w:val="00AB6C72"/>
    <w:rsid w:val="00AE21A6"/>
    <w:rsid w:val="00AE7FDF"/>
    <w:rsid w:val="00B05753"/>
    <w:rsid w:val="00B221DD"/>
    <w:rsid w:val="00B22633"/>
    <w:rsid w:val="00B42DD2"/>
    <w:rsid w:val="00B73378"/>
    <w:rsid w:val="00B82952"/>
    <w:rsid w:val="00B979B9"/>
    <w:rsid w:val="00BA1A0D"/>
    <w:rsid w:val="00BA5C46"/>
    <w:rsid w:val="00BC05D3"/>
    <w:rsid w:val="00BD03CB"/>
    <w:rsid w:val="00BE0275"/>
    <w:rsid w:val="00BE1E37"/>
    <w:rsid w:val="00BE1FC0"/>
    <w:rsid w:val="00BE2A2F"/>
    <w:rsid w:val="00BE4BCD"/>
    <w:rsid w:val="00C206A3"/>
    <w:rsid w:val="00C23C80"/>
    <w:rsid w:val="00C26E00"/>
    <w:rsid w:val="00C33AF7"/>
    <w:rsid w:val="00C37086"/>
    <w:rsid w:val="00C44D26"/>
    <w:rsid w:val="00C635A2"/>
    <w:rsid w:val="00C808BE"/>
    <w:rsid w:val="00C92767"/>
    <w:rsid w:val="00C94ABB"/>
    <w:rsid w:val="00CA34F1"/>
    <w:rsid w:val="00CC0C3F"/>
    <w:rsid w:val="00CD2375"/>
    <w:rsid w:val="00CE2FF7"/>
    <w:rsid w:val="00D1177B"/>
    <w:rsid w:val="00D13680"/>
    <w:rsid w:val="00D3439B"/>
    <w:rsid w:val="00D502B8"/>
    <w:rsid w:val="00D63707"/>
    <w:rsid w:val="00D65954"/>
    <w:rsid w:val="00D70CFD"/>
    <w:rsid w:val="00D83275"/>
    <w:rsid w:val="00D851E2"/>
    <w:rsid w:val="00D94B49"/>
    <w:rsid w:val="00DA6E25"/>
    <w:rsid w:val="00DB2079"/>
    <w:rsid w:val="00DD22A1"/>
    <w:rsid w:val="00E06FB1"/>
    <w:rsid w:val="00E07A60"/>
    <w:rsid w:val="00E24477"/>
    <w:rsid w:val="00E245D3"/>
    <w:rsid w:val="00E25684"/>
    <w:rsid w:val="00E31B4D"/>
    <w:rsid w:val="00E352D1"/>
    <w:rsid w:val="00E5309C"/>
    <w:rsid w:val="00E80CD5"/>
    <w:rsid w:val="00EB1211"/>
    <w:rsid w:val="00EB1F6D"/>
    <w:rsid w:val="00ED18E8"/>
    <w:rsid w:val="00F02D33"/>
    <w:rsid w:val="00F131BB"/>
    <w:rsid w:val="00F271BC"/>
    <w:rsid w:val="00F52EB7"/>
    <w:rsid w:val="00F70BBC"/>
    <w:rsid w:val="00F73F65"/>
    <w:rsid w:val="00F866C5"/>
    <w:rsid w:val="00FA119F"/>
    <w:rsid w:val="00FA304E"/>
    <w:rsid w:val="00FB4E12"/>
    <w:rsid w:val="00FE49E3"/>
    <w:rsid w:val="00FE7A1A"/>
    <w:rsid w:val="17D973AF"/>
    <w:rsid w:val="219658A3"/>
    <w:rsid w:val="24743239"/>
    <w:rsid w:val="2951356E"/>
    <w:rsid w:val="39B515AE"/>
    <w:rsid w:val="544B10DE"/>
    <w:rsid w:val="546A451B"/>
    <w:rsid w:val="58BE5381"/>
    <w:rsid w:val="5BBC1247"/>
    <w:rsid w:val="626C2631"/>
    <w:rsid w:val="63462B11"/>
    <w:rsid w:val="647E48E2"/>
    <w:rsid w:val="6ACF5CFC"/>
    <w:rsid w:val="6C387330"/>
    <w:rsid w:val="6D623AC3"/>
    <w:rsid w:val="6D6C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20"/>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rPr>
      <w:rFonts w:ascii="Courier New" w:hAnsi="Courier New"/>
      <w:sz w:val="20"/>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character" w:customStyle="1" w:styleId="16">
    <w:name w:val="日期 Char"/>
    <w:basedOn w:val="12"/>
    <w:link w:val="5"/>
    <w:semiHidden/>
    <w:qFormat/>
    <w:uiPriority w:val="99"/>
  </w:style>
  <w:style w:type="paragraph" w:customStyle="1" w:styleId="17">
    <w:name w:val="List Paragraph1"/>
    <w:basedOn w:val="1"/>
    <w:qFormat/>
    <w:uiPriority w:val="0"/>
    <w:pPr>
      <w:ind w:firstLine="420" w:firstLineChars="200"/>
    </w:pPr>
    <w:rPr>
      <w:rFonts w:ascii="Times New Roman" w:hAnsi="Times New Roman" w:eastAsia="宋体" w:cs="Times New Roman"/>
      <w:szCs w:val="21"/>
    </w:rPr>
  </w:style>
  <w:style w:type="character" w:customStyle="1" w:styleId="18">
    <w:name w:val="标题 1 Char"/>
    <w:basedOn w:val="12"/>
    <w:link w:val="2"/>
    <w:qFormat/>
    <w:uiPriority w:val="0"/>
    <w:rPr>
      <w:rFonts w:ascii="Calibri" w:hAnsi="Calibri" w:eastAsia="宋体" w:cs="Times New Roman"/>
      <w:b/>
      <w:kern w:val="44"/>
      <w:sz w:val="44"/>
      <w:szCs w:val="24"/>
    </w:rPr>
  </w:style>
  <w:style w:type="character" w:customStyle="1" w:styleId="19">
    <w:name w:val="标题 2 Char"/>
    <w:basedOn w:val="12"/>
    <w:link w:val="3"/>
    <w:qFormat/>
    <w:uiPriority w:val="0"/>
    <w:rPr>
      <w:rFonts w:ascii="Arial" w:hAnsi="Arial" w:eastAsia="黑体" w:cs="Times New Roman"/>
      <w:b/>
      <w:sz w:val="32"/>
      <w:szCs w:val="24"/>
    </w:rPr>
  </w:style>
  <w:style w:type="character" w:customStyle="1" w:styleId="20">
    <w:name w:val="标题 3 Char"/>
    <w:basedOn w:val="12"/>
    <w:link w:val="4"/>
    <w:qFormat/>
    <w:uiPriority w:val="0"/>
    <w:rPr>
      <w:rFonts w:ascii="Calibri" w:hAnsi="Calibri" w:eastAsia="宋体" w:cs="Times New Roman"/>
      <w:b/>
      <w:sz w:val="32"/>
      <w:szCs w:val="24"/>
    </w:rPr>
  </w:style>
  <w:style w:type="paragraph" w:customStyle="1" w:styleId="21">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1869-9B6E-4461-BA69-2203DC26F3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Words>
  <Characters>412</Characters>
  <Lines>3</Lines>
  <Paragraphs>1</Paragraphs>
  <TotalTime>1</TotalTime>
  <ScaleCrop>false</ScaleCrop>
  <LinksUpToDate>false</LinksUpToDate>
  <CharactersWithSpaces>483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2017-12-07T08:28:00Z</dcterms:created>
  <dc:creator>Sky123.Org</dc:creator>
  <cp:lastModifiedBy>lenovo</cp:lastModifiedBy>
  <cp:lastPrinted>2019-01-07T02:22:00Z</cp:lastPrinted>
  <dcterms:modified xsi:type="dcterms:W3CDTF">2019-07-12T00:57:29Z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