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6D" w:rsidRDefault="005D616D">
      <w:pPr>
        <w:jc w:val="center"/>
        <w:rPr>
          <w:rFonts w:ascii="方正小标宋简体" w:eastAsia="方正小标宋简体" w:hAnsi="方正小标宋简体" w:cs="方正小标宋简体"/>
          <w:sz w:val="52"/>
          <w:szCs w:val="52"/>
        </w:rPr>
      </w:pPr>
    </w:p>
    <w:p w:rsidR="005D616D" w:rsidRDefault="005D616D">
      <w:pPr>
        <w:jc w:val="center"/>
        <w:rPr>
          <w:rFonts w:ascii="方正小标宋简体" w:eastAsia="方正小标宋简体" w:hAnsi="方正小标宋简体" w:cs="方正小标宋简体"/>
          <w:sz w:val="52"/>
          <w:szCs w:val="52"/>
        </w:rPr>
      </w:pPr>
    </w:p>
    <w:p w:rsidR="005D616D" w:rsidRDefault="005D616D">
      <w:pPr>
        <w:jc w:val="center"/>
        <w:rPr>
          <w:rFonts w:ascii="方正小标宋简体" w:eastAsia="方正小标宋简体" w:hAnsi="方正小标宋简体" w:cs="方正小标宋简体"/>
          <w:sz w:val="52"/>
          <w:szCs w:val="52"/>
        </w:rPr>
      </w:pPr>
    </w:p>
    <w:p w:rsidR="005D616D" w:rsidRDefault="005D616D">
      <w:pPr>
        <w:jc w:val="center"/>
        <w:rPr>
          <w:rFonts w:ascii="方正小标宋简体" w:eastAsia="方正小标宋简体" w:hAnsi="方正小标宋简体" w:cs="方正小标宋简体"/>
          <w:sz w:val="52"/>
          <w:szCs w:val="52"/>
        </w:rPr>
      </w:pPr>
    </w:p>
    <w:p w:rsidR="005D616D" w:rsidRDefault="005D616D">
      <w:pPr>
        <w:jc w:val="center"/>
        <w:rPr>
          <w:rFonts w:ascii="方正小标宋简体" w:eastAsia="方正小标宋简体" w:hAnsi="方正小标宋简体" w:cs="方正小标宋简体"/>
          <w:sz w:val="52"/>
          <w:szCs w:val="52"/>
        </w:rPr>
      </w:pPr>
    </w:p>
    <w:p w:rsidR="005D616D" w:rsidRDefault="004D6CED">
      <w:pPr>
        <w:jc w:val="center"/>
        <w:rPr>
          <w:rFonts w:ascii="隶书" w:eastAsia="隶书" w:hAnsi="方正小标宋简体" w:cs="方正小标宋简体"/>
          <w:sz w:val="48"/>
          <w:szCs w:val="48"/>
        </w:rPr>
      </w:pPr>
      <w:r>
        <w:rPr>
          <w:rFonts w:ascii="隶书" w:eastAsia="隶书" w:hAnsi="方正小标宋简体" w:cs="方正小标宋简体" w:hint="eastAsia"/>
          <w:sz w:val="48"/>
          <w:szCs w:val="48"/>
        </w:rPr>
        <w:t>濮阳市人民政府驻郑州办事处</w:t>
      </w:r>
    </w:p>
    <w:p w:rsidR="005D616D" w:rsidRDefault="005D616D">
      <w:pPr>
        <w:jc w:val="center"/>
        <w:rPr>
          <w:rFonts w:ascii="隶书" w:eastAsia="隶书" w:hAnsi="方正小标宋简体" w:cs="方正小标宋简体"/>
          <w:sz w:val="48"/>
          <w:szCs w:val="48"/>
        </w:rPr>
      </w:pPr>
    </w:p>
    <w:p w:rsidR="005D616D" w:rsidRDefault="005D616D">
      <w:pPr>
        <w:jc w:val="center"/>
        <w:rPr>
          <w:rFonts w:ascii="方正小标宋简体" w:eastAsia="方正小标宋简体" w:hAnsi="方正小标宋简体" w:cs="方正小标宋简体"/>
          <w:sz w:val="52"/>
          <w:szCs w:val="52"/>
        </w:rPr>
      </w:pPr>
    </w:p>
    <w:p w:rsidR="005D616D" w:rsidRDefault="005D616D">
      <w:pPr>
        <w:jc w:val="center"/>
        <w:rPr>
          <w:rFonts w:ascii="方正小标宋简体" w:eastAsia="方正小标宋简体" w:hAnsi="方正小标宋简体" w:cs="方正小标宋简体"/>
          <w:sz w:val="52"/>
          <w:szCs w:val="52"/>
        </w:rPr>
      </w:pPr>
    </w:p>
    <w:p w:rsidR="005D616D" w:rsidRDefault="005D616D">
      <w:pPr>
        <w:jc w:val="center"/>
        <w:rPr>
          <w:rFonts w:ascii="方正小标宋简体" w:eastAsia="方正小标宋简体" w:hAnsi="方正小标宋简体" w:cs="方正小标宋简体"/>
          <w:sz w:val="52"/>
          <w:szCs w:val="52"/>
        </w:rPr>
      </w:pPr>
    </w:p>
    <w:p w:rsidR="005D616D" w:rsidRDefault="005D616D">
      <w:pPr>
        <w:jc w:val="center"/>
        <w:rPr>
          <w:rFonts w:ascii="黑体" w:eastAsia="黑体" w:hAnsi="黑体" w:cs="黑体"/>
          <w:sz w:val="52"/>
          <w:szCs w:val="52"/>
        </w:rPr>
      </w:pPr>
    </w:p>
    <w:p w:rsidR="005D616D" w:rsidRDefault="004D6CED">
      <w:pPr>
        <w:jc w:val="center"/>
        <w:rPr>
          <w:rFonts w:ascii="隶书" w:eastAsia="隶书" w:hAnsi="隶书" w:cs="隶书"/>
          <w:sz w:val="48"/>
          <w:szCs w:val="48"/>
        </w:rPr>
        <w:sectPr w:rsidR="005D616D">
          <w:pgSz w:w="11906" w:h="16838"/>
          <w:pgMar w:top="1440" w:right="1531" w:bottom="1440" w:left="1587" w:header="850" w:footer="992" w:gutter="0"/>
          <w:pgNumType w:fmt="numberInDash" w:start="1"/>
          <w:cols w:space="0"/>
          <w:docGrid w:type="lines" w:linePitch="317"/>
        </w:sectPr>
      </w:pPr>
      <w:r>
        <w:rPr>
          <w:rFonts w:ascii="隶书" w:eastAsia="隶书" w:hAnsi="隶书" w:cs="隶书"/>
          <w:sz w:val="48"/>
          <w:szCs w:val="48"/>
        </w:rPr>
        <w:t>201</w:t>
      </w:r>
      <w:r>
        <w:rPr>
          <w:rFonts w:ascii="隶书" w:eastAsia="隶书" w:hAnsi="隶书" w:cs="隶书" w:hint="eastAsia"/>
          <w:sz w:val="48"/>
          <w:szCs w:val="48"/>
        </w:rPr>
        <w:t>5年度部门决算</w:t>
      </w:r>
    </w:p>
    <w:p w:rsidR="005D616D" w:rsidRDefault="005D616D">
      <w:pPr>
        <w:jc w:val="center"/>
        <w:rPr>
          <w:rFonts w:ascii="黑体" w:eastAsia="黑体" w:hAnsi="黑体" w:cs="黑体"/>
          <w:sz w:val="36"/>
          <w:szCs w:val="36"/>
        </w:rPr>
      </w:pPr>
    </w:p>
    <w:p w:rsidR="005D616D" w:rsidRDefault="004D6CED">
      <w:pPr>
        <w:jc w:val="center"/>
        <w:rPr>
          <w:rFonts w:ascii="黑体" w:eastAsia="黑体" w:hAnsi="黑体" w:cs="黑体"/>
          <w:sz w:val="36"/>
          <w:szCs w:val="36"/>
        </w:rPr>
      </w:pPr>
      <w:r>
        <w:rPr>
          <w:rFonts w:ascii="黑体" w:eastAsia="黑体" w:hAnsi="黑体" w:cs="黑体" w:hint="eastAsia"/>
          <w:sz w:val="36"/>
          <w:szCs w:val="36"/>
        </w:rPr>
        <w:t>目　　录</w:t>
      </w:r>
    </w:p>
    <w:p w:rsidR="005D616D" w:rsidRDefault="004D6CED">
      <w:pPr>
        <w:jc w:val="left"/>
        <w:rPr>
          <w:rFonts w:ascii="黑体" w:eastAsia="黑体" w:hAnsi="黑体" w:cs="黑体"/>
          <w:sz w:val="32"/>
          <w:szCs w:val="32"/>
        </w:rPr>
      </w:pPr>
      <w:r>
        <w:rPr>
          <w:rFonts w:ascii="黑体" w:eastAsia="黑体" w:hAnsi="黑体" w:cs="黑体" w:hint="eastAsia"/>
          <w:sz w:val="32"/>
          <w:szCs w:val="32"/>
        </w:rPr>
        <w:t>第一部分　　驻郑办概况</w:t>
      </w:r>
    </w:p>
    <w:p w:rsidR="005D616D" w:rsidRDefault="004D6CED">
      <w:pPr>
        <w:numPr>
          <w:ilvl w:val="0"/>
          <w:numId w:val="1"/>
        </w:numPr>
        <w:jc w:val="left"/>
        <w:rPr>
          <w:rFonts w:ascii="宋体" w:cs="宋体"/>
          <w:sz w:val="32"/>
          <w:szCs w:val="32"/>
        </w:rPr>
      </w:pPr>
      <w:r>
        <w:rPr>
          <w:rFonts w:ascii="宋体" w:hAnsi="宋体" w:cs="宋体" w:hint="eastAsia"/>
          <w:sz w:val="32"/>
          <w:szCs w:val="32"/>
        </w:rPr>
        <w:t>主要职责</w:t>
      </w:r>
    </w:p>
    <w:p w:rsidR="005D616D" w:rsidRDefault="004D6CED">
      <w:pPr>
        <w:numPr>
          <w:ilvl w:val="0"/>
          <w:numId w:val="1"/>
        </w:numPr>
        <w:jc w:val="left"/>
        <w:rPr>
          <w:rFonts w:ascii="宋体" w:cs="宋体"/>
          <w:sz w:val="32"/>
          <w:szCs w:val="32"/>
        </w:rPr>
      </w:pPr>
      <w:r>
        <w:rPr>
          <w:rFonts w:ascii="宋体" w:hAnsi="宋体" w:cs="宋体" w:hint="eastAsia"/>
          <w:sz w:val="32"/>
          <w:szCs w:val="32"/>
        </w:rPr>
        <w:t>部门决算单位构成</w:t>
      </w:r>
    </w:p>
    <w:p w:rsidR="005D616D" w:rsidRDefault="004D6CED">
      <w:pPr>
        <w:jc w:val="left"/>
        <w:rPr>
          <w:rFonts w:ascii="黑体" w:eastAsia="黑体" w:hAnsi="黑体" w:cs="黑体"/>
          <w:sz w:val="32"/>
          <w:szCs w:val="32"/>
        </w:rPr>
      </w:pPr>
      <w:r>
        <w:rPr>
          <w:rFonts w:ascii="黑体" w:eastAsia="黑体" w:hAnsi="黑体" w:cs="黑体" w:hint="eastAsia"/>
          <w:sz w:val="32"/>
          <w:szCs w:val="32"/>
        </w:rPr>
        <w:t>第二部分　　驻郑办</w:t>
      </w:r>
      <w:r>
        <w:rPr>
          <w:rFonts w:ascii="黑体" w:eastAsia="黑体" w:hAnsi="黑体" w:cs="黑体"/>
          <w:sz w:val="32"/>
          <w:szCs w:val="32"/>
        </w:rPr>
        <w:t>201</w:t>
      </w:r>
      <w:r>
        <w:rPr>
          <w:rFonts w:ascii="黑体" w:eastAsia="黑体" w:hAnsi="黑体" w:cs="黑体" w:hint="eastAsia"/>
          <w:sz w:val="32"/>
          <w:szCs w:val="32"/>
        </w:rPr>
        <w:t>5年度部门决算表</w:t>
      </w:r>
    </w:p>
    <w:p w:rsidR="005D616D" w:rsidRDefault="004D6CED">
      <w:pPr>
        <w:jc w:val="left"/>
        <w:rPr>
          <w:rFonts w:ascii="宋体" w:cs="宋体"/>
          <w:sz w:val="32"/>
          <w:szCs w:val="32"/>
        </w:rPr>
      </w:pPr>
      <w:r>
        <w:rPr>
          <w:rFonts w:ascii="宋体" w:hAnsi="宋体" w:cs="宋体" w:hint="eastAsia"/>
          <w:sz w:val="32"/>
          <w:szCs w:val="32"/>
        </w:rPr>
        <w:t>一、收入支出决算总表</w:t>
      </w:r>
    </w:p>
    <w:p w:rsidR="005D616D" w:rsidRDefault="004D6CED">
      <w:pPr>
        <w:jc w:val="left"/>
        <w:rPr>
          <w:rFonts w:ascii="宋体" w:cs="宋体"/>
          <w:sz w:val="32"/>
          <w:szCs w:val="32"/>
        </w:rPr>
      </w:pPr>
      <w:r>
        <w:rPr>
          <w:rFonts w:ascii="宋体" w:hAnsi="宋体" w:cs="宋体" w:hint="eastAsia"/>
          <w:sz w:val="32"/>
          <w:szCs w:val="32"/>
        </w:rPr>
        <w:t>二、收入决算表</w:t>
      </w:r>
    </w:p>
    <w:p w:rsidR="005D616D" w:rsidRDefault="004D6CED">
      <w:pPr>
        <w:jc w:val="left"/>
        <w:rPr>
          <w:rFonts w:ascii="宋体" w:cs="宋体"/>
          <w:sz w:val="32"/>
          <w:szCs w:val="32"/>
        </w:rPr>
      </w:pPr>
      <w:r>
        <w:rPr>
          <w:rFonts w:ascii="宋体" w:hAnsi="宋体" w:cs="宋体" w:hint="eastAsia"/>
          <w:sz w:val="32"/>
          <w:szCs w:val="32"/>
        </w:rPr>
        <w:t>三、支出决算表</w:t>
      </w:r>
    </w:p>
    <w:p w:rsidR="005D616D" w:rsidRDefault="004D6CED">
      <w:pPr>
        <w:jc w:val="left"/>
        <w:rPr>
          <w:rFonts w:ascii="宋体" w:cs="宋体"/>
          <w:sz w:val="32"/>
          <w:szCs w:val="32"/>
        </w:rPr>
      </w:pPr>
      <w:r>
        <w:rPr>
          <w:rFonts w:ascii="宋体" w:hAnsi="宋体" w:cs="宋体" w:hint="eastAsia"/>
          <w:sz w:val="32"/>
          <w:szCs w:val="32"/>
        </w:rPr>
        <w:t>四、财政拨款收入支出决算总表</w:t>
      </w:r>
    </w:p>
    <w:p w:rsidR="005D616D" w:rsidRDefault="004D6CED">
      <w:pPr>
        <w:jc w:val="left"/>
        <w:rPr>
          <w:rFonts w:ascii="宋体" w:cs="宋体"/>
          <w:sz w:val="32"/>
          <w:szCs w:val="32"/>
        </w:rPr>
      </w:pPr>
      <w:r>
        <w:rPr>
          <w:rFonts w:ascii="宋体" w:hAnsi="宋体" w:cs="宋体" w:hint="eastAsia"/>
          <w:sz w:val="32"/>
          <w:szCs w:val="32"/>
        </w:rPr>
        <w:t>五、一般公共预算财政拨款支出决算表</w:t>
      </w:r>
    </w:p>
    <w:p w:rsidR="005D616D" w:rsidRDefault="004D6CED">
      <w:pPr>
        <w:jc w:val="left"/>
        <w:rPr>
          <w:rFonts w:ascii="宋体" w:cs="宋体"/>
          <w:sz w:val="32"/>
          <w:szCs w:val="32"/>
        </w:rPr>
      </w:pPr>
      <w:r>
        <w:rPr>
          <w:rFonts w:ascii="宋体" w:hAnsi="宋体" w:cs="宋体" w:hint="eastAsia"/>
          <w:sz w:val="32"/>
          <w:szCs w:val="32"/>
        </w:rPr>
        <w:t>六、一般公共预算财政拨款基本支出决算表</w:t>
      </w:r>
    </w:p>
    <w:p w:rsidR="005D616D" w:rsidRDefault="004D6CED">
      <w:pPr>
        <w:jc w:val="left"/>
        <w:rPr>
          <w:rFonts w:ascii="宋体" w:cs="宋体"/>
          <w:sz w:val="32"/>
          <w:szCs w:val="32"/>
        </w:rPr>
      </w:pPr>
      <w:r>
        <w:rPr>
          <w:rFonts w:ascii="宋体" w:hAnsi="宋体" w:cs="宋体" w:hint="eastAsia"/>
          <w:sz w:val="32"/>
          <w:szCs w:val="32"/>
        </w:rPr>
        <w:t>七、一般公共预算财政拨款“三公”经费支出决算表</w:t>
      </w:r>
    </w:p>
    <w:p w:rsidR="005D616D" w:rsidRDefault="004D6CED">
      <w:pPr>
        <w:jc w:val="left"/>
        <w:rPr>
          <w:rFonts w:ascii="宋体" w:cs="宋体"/>
          <w:sz w:val="32"/>
          <w:szCs w:val="32"/>
        </w:rPr>
      </w:pPr>
      <w:r>
        <w:rPr>
          <w:rFonts w:ascii="宋体" w:hAnsi="宋体" w:cs="宋体" w:hint="eastAsia"/>
          <w:sz w:val="32"/>
          <w:szCs w:val="32"/>
        </w:rPr>
        <w:t>八、政府性基金预算财政拨款收入支出决算表</w:t>
      </w:r>
    </w:p>
    <w:p w:rsidR="005D616D" w:rsidRDefault="004D6CED">
      <w:pPr>
        <w:jc w:val="left"/>
        <w:rPr>
          <w:rFonts w:ascii="黑体" w:eastAsia="黑体" w:hAnsi="黑体" w:cs="黑体"/>
          <w:sz w:val="32"/>
          <w:szCs w:val="32"/>
        </w:rPr>
      </w:pPr>
      <w:r>
        <w:rPr>
          <w:rFonts w:ascii="黑体" w:eastAsia="黑体" w:hAnsi="黑体" w:cs="黑体" w:hint="eastAsia"/>
          <w:sz w:val="32"/>
          <w:szCs w:val="32"/>
        </w:rPr>
        <w:t>第三部分　　驻郑办</w:t>
      </w:r>
      <w:r>
        <w:rPr>
          <w:rFonts w:ascii="黑体" w:eastAsia="黑体" w:hAnsi="黑体" w:cs="黑体"/>
          <w:sz w:val="32"/>
          <w:szCs w:val="32"/>
        </w:rPr>
        <w:t>201</w:t>
      </w:r>
      <w:r>
        <w:rPr>
          <w:rFonts w:ascii="黑体" w:eastAsia="黑体" w:hAnsi="黑体" w:cs="黑体" w:hint="eastAsia"/>
          <w:sz w:val="32"/>
          <w:szCs w:val="32"/>
        </w:rPr>
        <w:t>5年度部门决算情况说明</w:t>
      </w:r>
    </w:p>
    <w:p w:rsidR="005D616D" w:rsidRDefault="004D6CED">
      <w:pPr>
        <w:jc w:val="left"/>
        <w:rPr>
          <w:rFonts w:ascii="黑体" w:eastAsia="黑体" w:hAnsi="黑体" w:cs="黑体"/>
          <w:sz w:val="32"/>
          <w:szCs w:val="32"/>
        </w:rPr>
        <w:sectPr w:rsidR="005D616D">
          <w:footerReference w:type="default" r:id="rId8"/>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5D616D" w:rsidRDefault="004D6CED">
      <w:pPr>
        <w:jc w:val="center"/>
        <w:rPr>
          <w:rFonts w:ascii="黑体" w:eastAsia="黑体" w:hAnsi="黑体"/>
          <w:sz w:val="48"/>
          <w:szCs w:val="48"/>
        </w:rPr>
      </w:pPr>
      <w:r>
        <w:rPr>
          <w:rFonts w:ascii="隶书" w:eastAsia="隶书" w:hAnsi="隶书" w:cs="隶书" w:hint="eastAsia"/>
          <w:sz w:val="48"/>
          <w:szCs w:val="48"/>
        </w:rPr>
        <w:lastRenderedPageBreak/>
        <w:t xml:space="preserve">第一部分　</w:t>
      </w:r>
      <w:r>
        <w:rPr>
          <w:rFonts w:ascii="隶书" w:eastAsia="隶书" w:hAnsi="黑体" w:hint="eastAsia"/>
          <w:sz w:val="48"/>
          <w:szCs w:val="48"/>
        </w:rPr>
        <w:t>濮阳市人民政府驻郑州办事处</w:t>
      </w:r>
    </w:p>
    <w:p w:rsidR="005D616D" w:rsidRDefault="004D6CED">
      <w:pPr>
        <w:jc w:val="center"/>
        <w:rPr>
          <w:rFonts w:ascii="隶书" w:eastAsia="隶书"/>
          <w:sz w:val="48"/>
          <w:szCs w:val="48"/>
        </w:rPr>
      </w:pPr>
      <w:r>
        <w:rPr>
          <w:rFonts w:ascii="隶书" w:eastAsia="隶书" w:hAnsi="黑体" w:hint="eastAsia"/>
          <w:sz w:val="48"/>
          <w:szCs w:val="48"/>
        </w:rPr>
        <w:t>基</w:t>
      </w:r>
      <w:r>
        <w:rPr>
          <w:rFonts w:ascii="隶书" w:eastAsia="隶书" w:hAnsi="黑体"/>
          <w:sz w:val="48"/>
          <w:szCs w:val="48"/>
        </w:rPr>
        <w:t xml:space="preserve"> </w:t>
      </w:r>
      <w:r>
        <w:rPr>
          <w:rFonts w:ascii="隶书" w:eastAsia="隶书" w:hAnsi="黑体" w:hint="eastAsia"/>
          <w:sz w:val="48"/>
          <w:szCs w:val="48"/>
        </w:rPr>
        <w:t>本</w:t>
      </w:r>
      <w:r>
        <w:rPr>
          <w:rFonts w:ascii="隶书" w:eastAsia="隶书" w:hAnsi="黑体"/>
          <w:sz w:val="48"/>
          <w:szCs w:val="48"/>
        </w:rPr>
        <w:t xml:space="preserve"> </w:t>
      </w:r>
      <w:r>
        <w:rPr>
          <w:rFonts w:ascii="隶书" w:eastAsia="隶书" w:hAnsi="黑体" w:hint="eastAsia"/>
          <w:sz w:val="48"/>
          <w:szCs w:val="48"/>
        </w:rPr>
        <w:t>情</w:t>
      </w:r>
      <w:r>
        <w:rPr>
          <w:rFonts w:ascii="隶书" w:eastAsia="隶书" w:hAnsi="黑体"/>
          <w:sz w:val="48"/>
          <w:szCs w:val="48"/>
        </w:rPr>
        <w:t xml:space="preserve"> </w:t>
      </w:r>
      <w:r>
        <w:rPr>
          <w:rFonts w:ascii="隶书" w:eastAsia="隶书" w:hAnsi="黑体" w:hint="eastAsia"/>
          <w:sz w:val="48"/>
          <w:szCs w:val="48"/>
        </w:rPr>
        <w:t>况</w:t>
      </w:r>
    </w:p>
    <w:p w:rsidR="005D616D" w:rsidRDefault="005D616D">
      <w:pPr>
        <w:ind w:firstLineChars="200" w:firstLine="640"/>
        <w:rPr>
          <w:rFonts w:ascii="仿宋_GB2312" w:eastAsia="仿宋_GB2312"/>
          <w:sz w:val="32"/>
          <w:szCs w:val="32"/>
        </w:rPr>
      </w:pPr>
    </w:p>
    <w:p w:rsidR="005D616D" w:rsidRDefault="004D6CED">
      <w:pPr>
        <w:ind w:firstLineChars="200" w:firstLine="640"/>
        <w:rPr>
          <w:rFonts w:ascii="仿宋_GB2312" w:eastAsia="仿宋_GB2312"/>
          <w:sz w:val="32"/>
          <w:szCs w:val="32"/>
        </w:rPr>
      </w:pPr>
      <w:r>
        <w:rPr>
          <w:rFonts w:ascii="仿宋_GB2312" w:eastAsia="仿宋_GB2312" w:hint="eastAsia"/>
          <w:sz w:val="32"/>
          <w:szCs w:val="32"/>
        </w:rPr>
        <w:t>濮阳市人民政府驻郑州办事处于</w:t>
      </w:r>
      <w:r>
        <w:rPr>
          <w:rFonts w:ascii="仿宋_GB2312" w:eastAsia="仿宋_GB2312"/>
          <w:sz w:val="32"/>
          <w:szCs w:val="32"/>
        </w:rPr>
        <w:t>1993</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月经濮阳市编制委员会批准正式成立，规格为正处级，内设信息联络科、接待科。</w:t>
      </w:r>
    </w:p>
    <w:p w:rsidR="005D616D" w:rsidRDefault="004D6CED">
      <w:pPr>
        <w:ind w:firstLineChars="200" w:firstLine="640"/>
      </w:pPr>
      <w:r>
        <w:rPr>
          <w:rFonts w:ascii="仿宋_GB2312" w:eastAsia="仿宋_GB2312" w:hint="eastAsia"/>
          <w:sz w:val="32"/>
          <w:szCs w:val="32"/>
        </w:rPr>
        <w:t>濮阳市人民政府驻郑州办事处现有编制</w:t>
      </w:r>
      <w:r>
        <w:rPr>
          <w:rFonts w:ascii="仿宋_GB2312" w:eastAsia="仿宋_GB2312"/>
          <w:sz w:val="32"/>
          <w:szCs w:val="32"/>
        </w:rPr>
        <w:t>8</w:t>
      </w:r>
      <w:r>
        <w:rPr>
          <w:rFonts w:ascii="仿宋_GB2312" w:eastAsia="仿宋_GB2312" w:hint="eastAsia"/>
          <w:sz w:val="32"/>
          <w:szCs w:val="32"/>
        </w:rPr>
        <w:t>名，实有人员</w:t>
      </w:r>
      <w:r>
        <w:rPr>
          <w:rFonts w:ascii="仿宋_GB2312" w:eastAsia="仿宋_GB2312"/>
          <w:sz w:val="32"/>
          <w:szCs w:val="32"/>
        </w:rPr>
        <w:t>10</w:t>
      </w:r>
      <w:r>
        <w:rPr>
          <w:rFonts w:ascii="仿宋_GB2312" w:eastAsia="仿宋_GB2312" w:hint="eastAsia"/>
          <w:sz w:val="32"/>
          <w:szCs w:val="32"/>
        </w:rPr>
        <w:t>名，其中：主任</w:t>
      </w:r>
      <w:r>
        <w:rPr>
          <w:rFonts w:ascii="仿宋_GB2312" w:eastAsia="仿宋_GB2312"/>
          <w:sz w:val="32"/>
          <w:szCs w:val="32"/>
        </w:rPr>
        <w:t>1</w:t>
      </w:r>
      <w:r>
        <w:rPr>
          <w:rFonts w:ascii="仿宋_GB2312" w:eastAsia="仿宋_GB2312" w:hint="eastAsia"/>
          <w:sz w:val="32"/>
          <w:szCs w:val="32"/>
        </w:rPr>
        <w:t>名，副主任</w:t>
      </w:r>
      <w:r>
        <w:rPr>
          <w:rFonts w:ascii="仿宋_GB2312" w:eastAsia="仿宋_GB2312"/>
          <w:sz w:val="32"/>
          <w:szCs w:val="32"/>
        </w:rPr>
        <w:t>1</w:t>
      </w:r>
      <w:r>
        <w:rPr>
          <w:rFonts w:ascii="仿宋_GB2312" w:eastAsia="仿宋_GB2312" w:hint="eastAsia"/>
          <w:sz w:val="32"/>
          <w:szCs w:val="32"/>
        </w:rPr>
        <w:t>名，科长</w:t>
      </w:r>
      <w:r>
        <w:rPr>
          <w:rFonts w:ascii="仿宋_GB2312" w:eastAsia="仿宋_GB2312"/>
          <w:sz w:val="32"/>
          <w:szCs w:val="32"/>
        </w:rPr>
        <w:t>2</w:t>
      </w:r>
      <w:r>
        <w:rPr>
          <w:rFonts w:ascii="仿宋_GB2312" w:eastAsia="仿宋_GB2312" w:hint="eastAsia"/>
          <w:sz w:val="32"/>
          <w:szCs w:val="32"/>
        </w:rPr>
        <w:t>名，主任科员</w:t>
      </w:r>
      <w:r>
        <w:rPr>
          <w:rFonts w:ascii="仿宋_GB2312" w:eastAsia="仿宋_GB2312"/>
          <w:sz w:val="32"/>
          <w:szCs w:val="32"/>
        </w:rPr>
        <w:t>1</w:t>
      </w:r>
      <w:r>
        <w:rPr>
          <w:rFonts w:ascii="仿宋_GB2312" w:eastAsia="仿宋_GB2312" w:hint="eastAsia"/>
          <w:sz w:val="32"/>
          <w:szCs w:val="32"/>
        </w:rPr>
        <w:t>名，专业技术人员</w:t>
      </w:r>
      <w:r>
        <w:rPr>
          <w:rFonts w:ascii="仿宋_GB2312" w:eastAsia="仿宋_GB2312"/>
          <w:sz w:val="32"/>
          <w:szCs w:val="32"/>
        </w:rPr>
        <w:t>1</w:t>
      </w:r>
      <w:r>
        <w:rPr>
          <w:rFonts w:ascii="仿宋_GB2312" w:eastAsia="仿宋_GB2312" w:hint="eastAsia"/>
          <w:sz w:val="32"/>
          <w:szCs w:val="32"/>
        </w:rPr>
        <w:t>名，事业编制</w:t>
      </w:r>
      <w:r>
        <w:rPr>
          <w:rFonts w:ascii="仿宋_GB2312" w:eastAsia="仿宋_GB2312"/>
          <w:sz w:val="32"/>
          <w:szCs w:val="32"/>
        </w:rPr>
        <w:t>4</w:t>
      </w:r>
      <w:r>
        <w:rPr>
          <w:rFonts w:ascii="仿宋_GB2312" w:eastAsia="仿宋_GB2312" w:hint="eastAsia"/>
          <w:sz w:val="32"/>
          <w:szCs w:val="32"/>
        </w:rPr>
        <w:t>名。主任宋勇军同志，副主任徐志献同志。</w:t>
      </w:r>
    </w:p>
    <w:p w:rsidR="005D616D" w:rsidRDefault="00CA3607" w:rsidP="00D13272">
      <w:pPr>
        <w:ind w:firstLineChars="200" w:firstLine="640"/>
        <w:rPr>
          <w:rFonts w:ascii="仿宋_GB2312" w:eastAsia="仿宋_GB2312"/>
          <w:b/>
          <w:sz w:val="32"/>
          <w:szCs w:val="32"/>
        </w:rPr>
      </w:pPr>
      <w:r>
        <w:rPr>
          <w:rFonts w:ascii="仿宋_GB2312" w:eastAsia="仿宋_GB2312" w:hint="eastAsia"/>
          <w:b/>
          <w:sz w:val="32"/>
          <w:szCs w:val="32"/>
        </w:rPr>
        <w:t>一、主要职责</w:t>
      </w:r>
      <w:r w:rsidR="004D6CED">
        <w:rPr>
          <w:rFonts w:ascii="仿宋_GB2312" w:eastAsia="仿宋_GB2312" w:hint="eastAsia"/>
          <w:b/>
          <w:sz w:val="32"/>
          <w:szCs w:val="32"/>
        </w:rPr>
        <w:t>：</w:t>
      </w:r>
    </w:p>
    <w:p w:rsidR="005D616D" w:rsidRDefault="004D6CED">
      <w:pPr>
        <w:ind w:firstLine="645"/>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、负责收集、传递国内外经济贸易、技术、人才信息，为市委、市政府决策提供依据；</w:t>
      </w:r>
    </w:p>
    <w:p w:rsidR="005D616D" w:rsidRDefault="004D6CED">
      <w:pPr>
        <w:ind w:firstLine="645"/>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、代理、代办为市委、市政府及有关单位委托在郑州的有关业务；</w:t>
      </w:r>
    </w:p>
    <w:p w:rsidR="005D616D" w:rsidRDefault="004D6CED">
      <w:pPr>
        <w:ind w:firstLine="645"/>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、搞好对外宣传，扩大影响，为我市开展对外经济交往，引进资金、技术和人才牵线搭桥；</w:t>
      </w:r>
    </w:p>
    <w:p w:rsidR="005D616D" w:rsidRDefault="004D6CED">
      <w:pPr>
        <w:ind w:firstLine="645"/>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、承担市政府交办的招商引资及相关工作任务；</w:t>
      </w:r>
    </w:p>
    <w:p w:rsidR="005D616D" w:rsidRDefault="004D6CED">
      <w:pPr>
        <w:ind w:firstLine="645"/>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、负责为市领导和进出我市的国内外宾客及我市赴郑办理公务的人员提供服务；</w:t>
      </w:r>
    </w:p>
    <w:p w:rsidR="005D616D" w:rsidRDefault="004D6CED">
      <w:pPr>
        <w:ind w:firstLine="645"/>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、为我市在郑信访维稳工作提供相关服务；</w:t>
      </w:r>
    </w:p>
    <w:p w:rsidR="005D616D" w:rsidRDefault="004D6CED">
      <w:pPr>
        <w:ind w:firstLine="645"/>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、承办市委、市政府交办的其他事项。</w:t>
      </w:r>
    </w:p>
    <w:p w:rsidR="00CA3607" w:rsidRPr="00CA3607" w:rsidRDefault="00CA3607" w:rsidP="00D13272">
      <w:pPr>
        <w:ind w:firstLineChars="200" w:firstLine="640"/>
        <w:rPr>
          <w:rFonts w:ascii="仿宋_GB2312" w:eastAsia="仿宋_GB2312"/>
          <w:b/>
          <w:sz w:val="32"/>
          <w:szCs w:val="32"/>
        </w:rPr>
      </w:pPr>
      <w:r w:rsidRPr="00CA3607">
        <w:rPr>
          <w:rFonts w:ascii="仿宋_GB2312" w:eastAsia="仿宋_GB2312" w:hint="eastAsia"/>
          <w:b/>
          <w:sz w:val="32"/>
          <w:szCs w:val="32"/>
        </w:rPr>
        <w:lastRenderedPageBreak/>
        <w:t>二、机构设置：</w:t>
      </w:r>
    </w:p>
    <w:p w:rsidR="00CA3607" w:rsidRPr="00CA3607" w:rsidRDefault="00CA3607" w:rsidP="00CA3607">
      <w:pPr>
        <w:ind w:firstLineChars="200" w:firstLine="640"/>
        <w:rPr>
          <w:rFonts w:ascii="仿宋_GB2312" w:eastAsia="仿宋_GB2312"/>
          <w:sz w:val="32"/>
          <w:szCs w:val="32"/>
        </w:rPr>
      </w:pPr>
      <w:r>
        <w:rPr>
          <w:rFonts w:ascii="仿宋_GB2312" w:eastAsia="仿宋_GB2312" w:hint="eastAsia"/>
          <w:sz w:val="32"/>
          <w:szCs w:val="32"/>
        </w:rPr>
        <w:t>经费供应为财政全额预算管理。内设信息联络科、接待科。信息联络科主要职责：负责信息搜集、传递政务、经济、科技等方面的信息；搞好宣传，广交朋友，扩大影响，为我市开展对外经济交流、引进资金、技术和人才牵线搭桥；受市委、市政府委托，做好与省委、省政府、省直部门、郑州市及其它有关方面的公务联络等工作。接待科主要职责：具体负责为市领导和进出我市的国内外宾客及我市赴郑办理公务的人员，提供食宿、中转等方面的服务；负责办事处内部文电、行财管理等工作。</w:t>
      </w:r>
    </w:p>
    <w:p w:rsidR="005D616D" w:rsidRDefault="004D6CED">
      <w:pPr>
        <w:numPr>
          <w:ilvl w:val="0"/>
          <w:numId w:val="2"/>
        </w:numPr>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5D616D" w:rsidRDefault="004D6CED" w:rsidP="00CA3607">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濮阳市驻郑办</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5年度部门决算编制范围的单位包括：</w:t>
      </w:r>
    </w:p>
    <w:p w:rsidR="005D616D" w:rsidRDefault="004D6CED">
      <w:pPr>
        <w:ind w:leftChars="200" w:left="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处机关本级决算。本部门没有独立核算的下级预算单位，部门本级决算即汇总决算。</w:t>
      </w:r>
    </w:p>
    <w:p w:rsidR="005D616D" w:rsidRDefault="005D616D">
      <w:pPr>
        <w:numPr>
          <w:ilvl w:val="0"/>
          <w:numId w:val="3"/>
        </w:numPr>
        <w:ind w:firstLineChars="200" w:firstLine="640"/>
        <w:jc w:val="left"/>
        <w:rPr>
          <w:rFonts w:ascii="楷体_GB2312" w:eastAsia="楷体_GB2312" w:hAnsi="楷体_GB2312" w:cs="楷体_GB2312"/>
          <w:sz w:val="32"/>
          <w:szCs w:val="32"/>
        </w:rPr>
        <w:sectPr w:rsidR="005D616D">
          <w:footerReference w:type="default" r:id="rId9"/>
          <w:pgSz w:w="11906" w:h="16838"/>
          <w:pgMar w:top="1440" w:right="1531" w:bottom="1440" w:left="1587" w:header="850" w:footer="992" w:gutter="0"/>
          <w:pgNumType w:fmt="numberInDash"/>
          <w:cols w:space="0"/>
          <w:docGrid w:type="lines" w:linePitch="317"/>
        </w:sectPr>
      </w:pPr>
    </w:p>
    <w:p w:rsidR="005D616D" w:rsidRDefault="005D616D">
      <w:pPr>
        <w:jc w:val="center"/>
        <w:outlineLvl w:val="0"/>
        <w:rPr>
          <w:rFonts w:ascii="隶书" w:eastAsia="隶书" w:hAnsi="隶书" w:cs="隶书"/>
          <w:sz w:val="48"/>
          <w:szCs w:val="48"/>
        </w:rPr>
      </w:pPr>
    </w:p>
    <w:p w:rsidR="005D616D" w:rsidRDefault="004D6CED">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5D616D" w:rsidRDefault="004D6CED">
      <w:pPr>
        <w:jc w:val="center"/>
        <w:rPr>
          <w:rFonts w:ascii="隶书" w:eastAsia="隶书" w:hAnsi="隶书" w:cs="隶书"/>
          <w:sz w:val="48"/>
          <w:szCs w:val="48"/>
        </w:rPr>
      </w:pPr>
      <w:r>
        <w:rPr>
          <w:rFonts w:ascii="隶书" w:eastAsia="隶书" w:hAnsi="隶书" w:cs="隶书" w:hint="eastAsia"/>
          <w:sz w:val="48"/>
          <w:szCs w:val="48"/>
        </w:rPr>
        <w:t>市驻郑办</w:t>
      </w:r>
      <w:r>
        <w:rPr>
          <w:rFonts w:ascii="隶书" w:eastAsia="隶书" w:hAnsi="隶书" w:cs="隶书"/>
          <w:sz w:val="48"/>
          <w:szCs w:val="48"/>
        </w:rPr>
        <w:t>201</w:t>
      </w:r>
      <w:r>
        <w:rPr>
          <w:rFonts w:ascii="隶书" w:eastAsia="隶书" w:hAnsi="隶书" w:cs="隶书" w:hint="eastAsia"/>
          <w:sz w:val="48"/>
          <w:szCs w:val="48"/>
        </w:rPr>
        <w:t>5年度部门决算表（见附表）</w:t>
      </w: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5D616D" w:rsidRDefault="005D616D">
      <w:pPr>
        <w:jc w:val="center"/>
        <w:rPr>
          <w:rFonts w:ascii="隶书" w:eastAsia="隶书" w:hAnsi="隶书" w:cs="隶书"/>
          <w:sz w:val="48"/>
          <w:szCs w:val="48"/>
        </w:rPr>
      </w:pPr>
    </w:p>
    <w:p w:rsidR="00CA3607" w:rsidRDefault="00CA3607">
      <w:pPr>
        <w:jc w:val="center"/>
        <w:rPr>
          <w:rFonts w:ascii="隶书" w:eastAsia="隶书" w:hAnsi="隶书" w:cs="隶书"/>
          <w:sz w:val="48"/>
          <w:szCs w:val="48"/>
        </w:rPr>
      </w:pPr>
    </w:p>
    <w:p w:rsidR="00CA3607" w:rsidRDefault="00CA3607">
      <w:pPr>
        <w:jc w:val="center"/>
        <w:rPr>
          <w:rFonts w:ascii="隶书" w:eastAsia="隶书" w:hAnsi="隶书" w:cs="隶书"/>
          <w:sz w:val="48"/>
          <w:szCs w:val="48"/>
        </w:rPr>
      </w:pPr>
    </w:p>
    <w:p w:rsidR="00CA3607" w:rsidRDefault="00CA3607">
      <w:pPr>
        <w:jc w:val="center"/>
        <w:rPr>
          <w:rFonts w:ascii="隶书" w:eastAsia="隶书" w:hAnsi="隶书" w:cs="隶书"/>
          <w:sz w:val="48"/>
          <w:szCs w:val="48"/>
        </w:rPr>
      </w:pPr>
    </w:p>
    <w:p w:rsidR="00CA3607" w:rsidRDefault="00CA3607">
      <w:pPr>
        <w:jc w:val="center"/>
        <w:rPr>
          <w:rFonts w:ascii="隶书" w:eastAsia="隶书" w:hAnsi="隶书" w:cs="隶书"/>
          <w:sz w:val="48"/>
          <w:szCs w:val="48"/>
        </w:rPr>
      </w:pPr>
    </w:p>
    <w:p w:rsidR="00CA3607" w:rsidRDefault="00CA3607">
      <w:pPr>
        <w:jc w:val="center"/>
        <w:rPr>
          <w:rFonts w:ascii="隶书" w:eastAsia="隶书" w:hAnsi="隶书" w:cs="隶书"/>
          <w:sz w:val="48"/>
          <w:szCs w:val="48"/>
        </w:rPr>
      </w:pPr>
    </w:p>
    <w:p w:rsidR="00CA3607" w:rsidRDefault="00CA3607">
      <w:pPr>
        <w:jc w:val="center"/>
        <w:rPr>
          <w:rFonts w:ascii="隶书" w:eastAsia="隶书" w:hAnsi="隶书" w:cs="隶书"/>
          <w:sz w:val="48"/>
          <w:szCs w:val="48"/>
        </w:rPr>
      </w:pPr>
    </w:p>
    <w:p w:rsidR="00CA3607" w:rsidRDefault="00CA3607">
      <w:pPr>
        <w:jc w:val="center"/>
        <w:rPr>
          <w:rFonts w:ascii="隶书" w:eastAsia="隶书" w:hAnsi="隶书" w:cs="隶书"/>
          <w:sz w:val="48"/>
          <w:szCs w:val="48"/>
        </w:rPr>
      </w:pPr>
    </w:p>
    <w:p w:rsidR="005D616D" w:rsidRDefault="004D6CED">
      <w:pPr>
        <w:jc w:val="center"/>
        <w:outlineLvl w:val="0"/>
        <w:rPr>
          <w:rFonts w:ascii="隶书" w:eastAsia="隶书" w:hAnsi="隶书" w:cs="隶书"/>
          <w:sz w:val="48"/>
          <w:szCs w:val="48"/>
        </w:rPr>
      </w:pPr>
      <w:r>
        <w:rPr>
          <w:rFonts w:ascii="隶书" w:eastAsia="隶书" w:hAnsi="隶书" w:cs="隶书" w:hint="eastAsia"/>
          <w:sz w:val="48"/>
          <w:szCs w:val="48"/>
        </w:rPr>
        <w:lastRenderedPageBreak/>
        <w:t>第三部分</w:t>
      </w:r>
    </w:p>
    <w:p w:rsidR="005D616D" w:rsidRDefault="004D6CED">
      <w:pPr>
        <w:jc w:val="center"/>
        <w:rPr>
          <w:rStyle w:val="1Char"/>
          <w:rFonts w:ascii="隶书" w:eastAsia="隶书"/>
          <w:sz w:val="48"/>
          <w:szCs w:val="48"/>
        </w:rPr>
      </w:pPr>
      <w:r>
        <w:rPr>
          <w:rFonts w:ascii="隶书" w:eastAsia="隶书" w:hAnsi="隶书" w:cs="隶书" w:hint="eastAsia"/>
          <w:sz w:val="48"/>
          <w:szCs w:val="48"/>
        </w:rPr>
        <w:t>市驻郑办</w:t>
      </w:r>
      <w:r>
        <w:rPr>
          <w:rFonts w:ascii="隶书" w:eastAsia="隶书" w:hAnsi="隶书" w:cs="隶书"/>
          <w:sz w:val="48"/>
          <w:szCs w:val="48"/>
        </w:rPr>
        <w:t>201</w:t>
      </w:r>
      <w:r>
        <w:rPr>
          <w:rFonts w:ascii="隶书" w:eastAsia="隶书" w:hAnsi="隶书" w:cs="隶书" w:hint="eastAsia"/>
          <w:sz w:val="48"/>
          <w:szCs w:val="48"/>
        </w:rPr>
        <w:t>5年度部门</w:t>
      </w:r>
      <w:r>
        <w:rPr>
          <w:rStyle w:val="1Char"/>
          <w:rFonts w:ascii="隶书" w:eastAsia="隶书" w:hint="eastAsia"/>
          <w:sz w:val="48"/>
          <w:szCs w:val="48"/>
        </w:rPr>
        <w:t>情况说明</w:t>
      </w:r>
    </w:p>
    <w:p w:rsidR="005D616D" w:rsidRDefault="005D616D">
      <w:pPr>
        <w:jc w:val="center"/>
        <w:rPr>
          <w:rStyle w:val="1Char"/>
          <w:rFonts w:ascii="隶书" w:eastAsia="隶书" w:hAnsi="隶书" w:cs="隶书"/>
          <w:b w:val="0"/>
          <w:bCs w:val="0"/>
          <w:kern w:val="2"/>
          <w:sz w:val="48"/>
          <w:szCs w:val="48"/>
        </w:rPr>
      </w:pPr>
    </w:p>
    <w:p w:rsidR="005D616D" w:rsidRDefault="004D6CED">
      <w:pPr>
        <w:adjustRightInd w:val="0"/>
        <w:snapToGrid w:val="0"/>
        <w:ind w:firstLineChars="200" w:firstLine="640"/>
        <w:rPr>
          <w:rFonts w:ascii="黑体" w:eastAsia="黑体" w:hAnsi="黑体"/>
          <w:sz w:val="32"/>
          <w:szCs w:val="32"/>
        </w:rPr>
      </w:pPr>
      <w:r>
        <w:rPr>
          <w:rFonts w:ascii="黑体" w:eastAsia="黑体" w:hAnsi="黑体" w:hint="eastAsia"/>
          <w:sz w:val="32"/>
          <w:szCs w:val="32"/>
        </w:rPr>
        <w:t>一、关于收入支出决算总体情况说明</w:t>
      </w:r>
    </w:p>
    <w:p w:rsidR="005D616D" w:rsidRDefault="004D6CED">
      <w:pPr>
        <w:adjustRightInd w:val="0"/>
        <w:snapToGrid w:val="0"/>
        <w:ind w:firstLine="640"/>
        <w:rPr>
          <w:rFonts w:ascii="仿宋" w:eastAsia="仿宋" w:hAnsi="仿宋" w:cs="Courier New"/>
          <w:sz w:val="32"/>
          <w:szCs w:val="32"/>
        </w:rPr>
      </w:pPr>
      <w:r>
        <w:rPr>
          <w:rFonts w:ascii="仿宋" w:eastAsia="仿宋" w:hAnsi="仿宋" w:cs="Courier New" w:hint="eastAsia"/>
          <w:sz w:val="32"/>
          <w:szCs w:val="32"/>
        </w:rPr>
        <w:t>驻郑办</w:t>
      </w:r>
      <w:r>
        <w:rPr>
          <w:rFonts w:ascii="仿宋" w:eastAsia="仿宋" w:hAnsi="仿宋" w:cs="Courier New"/>
          <w:sz w:val="32"/>
          <w:szCs w:val="32"/>
        </w:rPr>
        <w:t>201</w:t>
      </w:r>
      <w:r>
        <w:rPr>
          <w:rFonts w:ascii="仿宋" w:eastAsia="仿宋" w:hAnsi="仿宋" w:cs="Courier New" w:hint="eastAsia"/>
          <w:sz w:val="32"/>
          <w:szCs w:val="32"/>
        </w:rPr>
        <w:t>5年收入总计220万元，支出总计227万元，与</w:t>
      </w:r>
      <w:r>
        <w:rPr>
          <w:rFonts w:ascii="仿宋" w:eastAsia="仿宋" w:hAnsi="仿宋" w:cs="Courier New"/>
          <w:sz w:val="32"/>
          <w:szCs w:val="32"/>
        </w:rPr>
        <w:t>201</w:t>
      </w:r>
      <w:r>
        <w:rPr>
          <w:rFonts w:ascii="仿宋" w:eastAsia="仿宋" w:hAnsi="仿宋" w:cs="Courier New" w:hint="eastAsia"/>
          <w:sz w:val="32"/>
          <w:szCs w:val="32"/>
        </w:rPr>
        <w:t>4年相比，收入增加</w:t>
      </w:r>
      <w:r>
        <w:rPr>
          <w:rFonts w:ascii="仿宋" w:eastAsia="仿宋" w:hAnsi="仿宋" w:cs="Courier New"/>
          <w:sz w:val="32"/>
          <w:szCs w:val="32"/>
        </w:rPr>
        <w:t>2</w:t>
      </w:r>
      <w:r>
        <w:rPr>
          <w:rFonts w:ascii="仿宋" w:eastAsia="仿宋" w:hAnsi="仿宋" w:cs="Courier New" w:hint="eastAsia"/>
          <w:sz w:val="32"/>
          <w:szCs w:val="32"/>
        </w:rPr>
        <w:t>4万元，增加</w:t>
      </w:r>
      <w:r>
        <w:rPr>
          <w:rFonts w:ascii="仿宋" w:eastAsia="仿宋" w:hAnsi="仿宋" w:cs="Courier New"/>
          <w:sz w:val="32"/>
          <w:szCs w:val="32"/>
        </w:rPr>
        <w:t>1</w:t>
      </w:r>
      <w:r>
        <w:rPr>
          <w:rFonts w:ascii="仿宋" w:eastAsia="仿宋" w:hAnsi="仿宋" w:cs="Courier New" w:hint="eastAsia"/>
          <w:sz w:val="32"/>
          <w:szCs w:val="32"/>
        </w:rPr>
        <w:t>1</w:t>
      </w:r>
      <w:r>
        <w:rPr>
          <w:rFonts w:ascii="仿宋" w:eastAsia="仿宋" w:hAnsi="仿宋" w:cs="Courier New"/>
          <w:sz w:val="32"/>
          <w:szCs w:val="32"/>
        </w:rPr>
        <w:t>%</w:t>
      </w:r>
      <w:r>
        <w:rPr>
          <w:rFonts w:ascii="仿宋" w:eastAsia="仿宋" w:hAnsi="仿宋" w:cs="Courier New" w:hint="eastAsia"/>
          <w:sz w:val="32"/>
          <w:szCs w:val="32"/>
        </w:rPr>
        <w:t>；支出增加74万，增加32</w:t>
      </w:r>
      <w:r>
        <w:rPr>
          <w:rFonts w:ascii="仿宋" w:eastAsia="仿宋" w:hAnsi="仿宋" w:cs="Courier New"/>
          <w:sz w:val="32"/>
          <w:szCs w:val="32"/>
        </w:rPr>
        <w:t>%</w:t>
      </w:r>
      <w:r>
        <w:rPr>
          <w:rFonts w:ascii="仿宋" w:eastAsia="仿宋" w:hAnsi="仿宋" w:cs="Courier New" w:hint="eastAsia"/>
          <w:sz w:val="32"/>
          <w:szCs w:val="32"/>
        </w:rPr>
        <w:t>。</w:t>
      </w:r>
    </w:p>
    <w:p w:rsidR="005D616D" w:rsidRDefault="004D6CED">
      <w:pPr>
        <w:adjustRightInd w:val="0"/>
        <w:snapToGrid w:val="0"/>
        <w:ind w:firstLine="640"/>
        <w:rPr>
          <w:rFonts w:ascii="仿宋" w:eastAsia="仿宋" w:hAnsi="仿宋"/>
          <w:b/>
          <w:sz w:val="32"/>
          <w:szCs w:val="32"/>
        </w:rPr>
      </w:pPr>
      <w:r>
        <w:rPr>
          <w:rFonts w:ascii="仿宋" w:eastAsia="仿宋" w:hAnsi="仿宋" w:hint="eastAsia"/>
          <w:b/>
          <w:sz w:val="32"/>
          <w:szCs w:val="32"/>
        </w:rPr>
        <w:t>二、关于收入决算情况说明</w:t>
      </w:r>
    </w:p>
    <w:p w:rsidR="005D616D" w:rsidRDefault="004D6CED">
      <w:pPr>
        <w:adjustRightInd w:val="0"/>
        <w:snapToGrid w:val="0"/>
        <w:ind w:firstLine="640"/>
        <w:rPr>
          <w:rFonts w:ascii="仿宋" w:eastAsia="仿宋" w:hAnsi="仿宋"/>
          <w:sz w:val="32"/>
          <w:szCs w:val="32"/>
        </w:rPr>
      </w:pPr>
      <w:r>
        <w:rPr>
          <w:rFonts w:ascii="仿宋" w:eastAsia="仿宋" w:hAnsi="仿宋" w:cs="Courier New" w:hint="eastAsia"/>
          <w:sz w:val="32"/>
          <w:szCs w:val="32"/>
        </w:rPr>
        <w:t>驻郑办</w:t>
      </w:r>
      <w:r>
        <w:rPr>
          <w:rFonts w:ascii="仿宋" w:eastAsia="仿宋" w:hAnsi="仿宋" w:hint="eastAsia"/>
          <w:sz w:val="32"/>
          <w:szCs w:val="32"/>
        </w:rPr>
        <w:t>本年收入合计</w:t>
      </w:r>
      <w:r>
        <w:rPr>
          <w:rFonts w:ascii="仿宋" w:eastAsia="仿宋" w:hAnsi="仿宋"/>
          <w:sz w:val="32"/>
          <w:szCs w:val="32"/>
        </w:rPr>
        <w:t xml:space="preserve"> </w:t>
      </w:r>
      <w:r>
        <w:rPr>
          <w:rFonts w:ascii="仿宋" w:eastAsia="仿宋" w:hAnsi="仿宋" w:hint="eastAsia"/>
          <w:sz w:val="32"/>
          <w:szCs w:val="32"/>
        </w:rPr>
        <w:t>220万元，其中：财政拨款收入</w:t>
      </w:r>
      <w:r>
        <w:rPr>
          <w:rFonts w:ascii="仿宋" w:eastAsia="仿宋" w:hAnsi="仿宋"/>
          <w:sz w:val="32"/>
          <w:szCs w:val="32"/>
        </w:rPr>
        <w:t xml:space="preserve"> </w:t>
      </w:r>
      <w:r>
        <w:rPr>
          <w:rFonts w:ascii="仿宋" w:eastAsia="仿宋" w:hAnsi="仿宋" w:hint="eastAsia"/>
          <w:sz w:val="32"/>
          <w:szCs w:val="32"/>
        </w:rPr>
        <w:t>220</w:t>
      </w:r>
      <w:r w:rsidR="00CA3607">
        <w:rPr>
          <w:rFonts w:ascii="仿宋" w:eastAsia="仿宋" w:hAnsi="仿宋" w:hint="eastAsia"/>
          <w:sz w:val="32"/>
          <w:szCs w:val="32"/>
        </w:rPr>
        <w:t>万元，占100%。</w:t>
      </w:r>
    </w:p>
    <w:p w:rsidR="005D616D" w:rsidRDefault="004D6CED">
      <w:pPr>
        <w:adjustRightInd w:val="0"/>
        <w:snapToGrid w:val="0"/>
        <w:ind w:firstLine="640"/>
        <w:rPr>
          <w:rFonts w:ascii="仿宋" w:eastAsia="仿宋" w:hAnsi="仿宋"/>
          <w:sz w:val="32"/>
          <w:szCs w:val="32"/>
        </w:rPr>
      </w:pPr>
      <w:r>
        <w:rPr>
          <w:rFonts w:ascii="仿宋" w:eastAsia="仿宋" w:hAnsi="仿宋" w:hint="eastAsia"/>
          <w:b/>
          <w:sz w:val="32"/>
          <w:szCs w:val="32"/>
        </w:rPr>
        <w:t>三、关于支出决算情况说明</w:t>
      </w:r>
    </w:p>
    <w:p w:rsidR="005D616D" w:rsidRDefault="004D6CED">
      <w:pPr>
        <w:adjustRightInd w:val="0"/>
        <w:snapToGrid w:val="0"/>
        <w:ind w:firstLine="640"/>
        <w:rPr>
          <w:rFonts w:ascii="仿宋" w:eastAsia="仿宋" w:hAnsi="仿宋" w:cs="Courier New"/>
          <w:sz w:val="32"/>
          <w:szCs w:val="32"/>
        </w:rPr>
      </w:pPr>
      <w:r>
        <w:rPr>
          <w:rFonts w:ascii="仿宋" w:eastAsia="仿宋" w:hAnsi="仿宋" w:cs="Courier New" w:hint="eastAsia"/>
          <w:sz w:val="32"/>
          <w:szCs w:val="32"/>
        </w:rPr>
        <w:t>驻郑办本年支出合计227万元，其中：基本支出56万元，占2</w:t>
      </w:r>
      <w:r>
        <w:rPr>
          <w:rFonts w:ascii="仿宋" w:eastAsia="仿宋" w:hAnsi="仿宋" w:cs="Courier New"/>
          <w:sz w:val="32"/>
          <w:szCs w:val="32"/>
        </w:rPr>
        <w:t>5 %</w:t>
      </w:r>
      <w:r>
        <w:rPr>
          <w:rFonts w:ascii="仿宋" w:eastAsia="仿宋" w:hAnsi="仿宋" w:cs="Courier New" w:hint="eastAsia"/>
          <w:sz w:val="32"/>
          <w:szCs w:val="32"/>
        </w:rPr>
        <w:t>；项目支出</w:t>
      </w:r>
      <w:r>
        <w:rPr>
          <w:rFonts w:ascii="仿宋" w:eastAsia="仿宋" w:hAnsi="仿宋" w:cs="Courier New"/>
          <w:sz w:val="32"/>
          <w:szCs w:val="32"/>
        </w:rPr>
        <w:t xml:space="preserve"> </w:t>
      </w:r>
      <w:r>
        <w:rPr>
          <w:rFonts w:ascii="仿宋" w:eastAsia="仿宋" w:hAnsi="仿宋" w:cs="Courier New" w:hint="eastAsia"/>
          <w:sz w:val="32"/>
          <w:szCs w:val="32"/>
        </w:rPr>
        <w:t>171万元，占7</w:t>
      </w:r>
      <w:r>
        <w:rPr>
          <w:rFonts w:ascii="仿宋" w:eastAsia="仿宋" w:hAnsi="仿宋" w:cs="Courier New"/>
          <w:sz w:val="32"/>
          <w:szCs w:val="32"/>
        </w:rPr>
        <w:t>5%</w:t>
      </w:r>
      <w:r>
        <w:rPr>
          <w:rFonts w:ascii="仿宋" w:eastAsia="仿宋" w:hAnsi="仿宋" w:cs="Courier New" w:hint="eastAsia"/>
          <w:sz w:val="32"/>
          <w:szCs w:val="32"/>
        </w:rPr>
        <w:t>。</w:t>
      </w:r>
    </w:p>
    <w:p w:rsidR="005D616D" w:rsidRDefault="004D6CED">
      <w:pPr>
        <w:adjustRightInd w:val="0"/>
        <w:snapToGrid w:val="0"/>
        <w:ind w:firstLine="640"/>
        <w:rPr>
          <w:rFonts w:ascii="仿宋" w:eastAsia="仿宋" w:hAnsi="仿宋"/>
          <w:b/>
          <w:sz w:val="32"/>
          <w:szCs w:val="32"/>
        </w:rPr>
      </w:pPr>
      <w:r>
        <w:rPr>
          <w:rFonts w:ascii="仿宋" w:eastAsia="仿宋" w:hAnsi="仿宋" w:hint="eastAsia"/>
          <w:b/>
          <w:sz w:val="32"/>
          <w:szCs w:val="32"/>
        </w:rPr>
        <w:t>四、关于财政拨款收入支出决算总体情况说明</w:t>
      </w:r>
    </w:p>
    <w:p w:rsidR="005D616D" w:rsidRDefault="004D6CED">
      <w:pPr>
        <w:adjustRightInd w:val="0"/>
        <w:snapToGrid w:val="0"/>
        <w:ind w:firstLine="640"/>
        <w:rPr>
          <w:rFonts w:ascii="仿宋" w:eastAsia="仿宋" w:hAnsi="仿宋" w:cs="Courier New"/>
          <w:sz w:val="32"/>
          <w:szCs w:val="32"/>
        </w:rPr>
      </w:pPr>
      <w:r>
        <w:rPr>
          <w:rFonts w:ascii="仿宋" w:eastAsia="仿宋" w:hAnsi="仿宋" w:cs="Courier New" w:hint="eastAsia"/>
          <w:sz w:val="32"/>
          <w:szCs w:val="32"/>
        </w:rPr>
        <w:t>驻郑办</w:t>
      </w:r>
      <w:r>
        <w:rPr>
          <w:rFonts w:ascii="仿宋" w:eastAsia="仿宋" w:hAnsi="仿宋" w:cs="Courier New"/>
          <w:sz w:val="32"/>
          <w:szCs w:val="32"/>
        </w:rPr>
        <w:t>201</w:t>
      </w:r>
      <w:r>
        <w:rPr>
          <w:rFonts w:ascii="仿宋" w:eastAsia="仿宋" w:hAnsi="仿宋" w:cs="Courier New" w:hint="eastAsia"/>
          <w:sz w:val="32"/>
          <w:szCs w:val="32"/>
        </w:rPr>
        <w:t>5年财政拨款收入总计220万元，财政拨款支出总计227万元，与</w:t>
      </w:r>
      <w:r>
        <w:rPr>
          <w:rFonts w:ascii="仿宋" w:eastAsia="仿宋" w:hAnsi="仿宋" w:cs="Courier New"/>
          <w:sz w:val="32"/>
          <w:szCs w:val="32"/>
        </w:rPr>
        <w:t>201</w:t>
      </w:r>
      <w:r>
        <w:rPr>
          <w:rFonts w:ascii="仿宋" w:eastAsia="仿宋" w:hAnsi="仿宋" w:cs="Courier New" w:hint="eastAsia"/>
          <w:sz w:val="32"/>
          <w:szCs w:val="32"/>
        </w:rPr>
        <w:t>4年相比，收入增加</w:t>
      </w:r>
      <w:r>
        <w:rPr>
          <w:rFonts w:ascii="仿宋" w:eastAsia="仿宋" w:hAnsi="仿宋" w:cs="Courier New"/>
          <w:sz w:val="32"/>
          <w:szCs w:val="32"/>
        </w:rPr>
        <w:t>2</w:t>
      </w:r>
      <w:r>
        <w:rPr>
          <w:rFonts w:ascii="仿宋" w:eastAsia="仿宋" w:hAnsi="仿宋" w:cs="Courier New" w:hint="eastAsia"/>
          <w:sz w:val="32"/>
          <w:szCs w:val="32"/>
        </w:rPr>
        <w:t>4万元，增加11</w:t>
      </w:r>
      <w:r>
        <w:rPr>
          <w:rFonts w:ascii="仿宋" w:eastAsia="仿宋" w:hAnsi="仿宋" w:cs="Courier New"/>
          <w:sz w:val="32"/>
          <w:szCs w:val="32"/>
        </w:rPr>
        <w:t>%</w:t>
      </w:r>
      <w:r>
        <w:rPr>
          <w:rFonts w:ascii="仿宋" w:eastAsia="仿宋" w:hAnsi="仿宋" w:cs="Courier New" w:hint="eastAsia"/>
          <w:sz w:val="32"/>
          <w:szCs w:val="32"/>
        </w:rPr>
        <w:t>；支出增加74万，增加32</w:t>
      </w:r>
      <w:r>
        <w:rPr>
          <w:rFonts w:ascii="仿宋" w:eastAsia="仿宋" w:hAnsi="仿宋" w:cs="Courier New"/>
          <w:sz w:val="32"/>
          <w:szCs w:val="32"/>
        </w:rPr>
        <w:t>%</w:t>
      </w:r>
      <w:r>
        <w:rPr>
          <w:rFonts w:ascii="仿宋" w:eastAsia="仿宋" w:hAnsi="仿宋" w:cs="Courier New" w:hint="eastAsia"/>
          <w:sz w:val="32"/>
          <w:szCs w:val="32"/>
        </w:rPr>
        <w:t>。</w:t>
      </w:r>
    </w:p>
    <w:p w:rsidR="005D616D" w:rsidRDefault="004D6CED">
      <w:pPr>
        <w:adjustRightInd w:val="0"/>
        <w:snapToGrid w:val="0"/>
        <w:ind w:firstLine="640"/>
        <w:rPr>
          <w:rFonts w:ascii="仿宋" w:eastAsia="仿宋" w:hAnsi="仿宋"/>
          <w:sz w:val="32"/>
          <w:szCs w:val="32"/>
        </w:rPr>
      </w:pPr>
      <w:r>
        <w:rPr>
          <w:rFonts w:ascii="仿宋" w:eastAsia="仿宋" w:hAnsi="仿宋" w:hint="eastAsia"/>
          <w:b/>
          <w:sz w:val="32"/>
          <w:szCs w:val="32"/>
        </w:rPr>
        <w:t>五、关于一般公共预算财政拨款支出决算情况说明</w:t>
      </w:r>
    </w:p>
    <w:p w:rsidR="005D616D" w:rsidRDefault="004D6CED">
      <w:pPr>
        <w:adjustRightInd w:val="0"/>
        <w:snapToGrid w:val="0"/>
        <w:ind w:firstLine="640"/>
        <w:rPr>
          <w:rFonts w:ascii="仿宋" w:eastAsia="仿宋" w:hAnsi="仿宋" w:cs="Courier New"/>
          <w:b/>
          <w:bCs/>
          <w:sz w:val="32"/>
          <w:szCs w:val="32"/>
        </w:rPr>
      </w:pPr>
      <w:r>
        <w:rPr>
          <w:rFonts w:ascii="仿宋" w:eastAsia="仿宋" w:hAnsi="仿宋" w:cs="Courier New" w:hint="eastAsia"/>
          <w:sz w:val="32"/>
          <w:szCs w:val="32"/>
        </w:rPr>
        <w:t>（</w:t>
      </w:r>
      <w:r>
        <w:rPr>
          <w:rFonts w:ascii="仿宋" w:eastAsia="仿宋" w:hAnsi="仿宋" w:cs="Courier New" w:hint="eastAsia"/>
          <w:b/>
          <w:bCs/>
          <w:sz w:val="32"/>
          <w:szCs w:val="32"/>
        </w:rPr>
        <w:t>一）财政拨款支出决算总体情况</w:t>
      </w:r>
    </w:p>
    <w:p w:rsidR="005D616D" w:rsidRDefault="004D6CED">
      <w:pPr>
        <w:adjustRightInd w:val="0"/>
        <w:snapToGrid w:val="0"/>
        <w:ind w:firstLine="640"/>
        <w:rPr>
          <w:rFonts w:ascii="仿宋" w:eastAsia="仿宋" w:hAnsi="仿宋" w:cs="Courier New"/>
          <w:sz w:val="32"/>
          <w:szCs w:val="32"/>
        </w:rPr>
      </w:pPr>
      <w:r>
        <w:rPr>
          <w:rFonts w:ascii="仿宋" w:eastAsia="仿宋" w:hAnsi="仿宋" w:cs="Courier New" w:hint="eastAsia"/>
          <w:sz w:val="32"/>
          <w:szCs w:val="32"/>
        </w:rPr>
        <w:t>驻郑办</w:t>
      </w:r>
      <w:r>
        <w:rPr>
          <w:rFonts w:ascii="仿宋" w:eastAsia="仿宋" w:hAnsi="仿宋" w:cs="Courier New"/>
          <w:sz w:val="32"/>
          <w:szCs w:val="32"/>
        </w:rPr>
        <w:t>201</w:t>
      </w:r>
      <w:r>
        <w:rPr>
          <w:rFonts w:ascii="仿宋" w:eastAsia="仿宋" w:hAnsi="仿宋" w:cs="Courier New" w:hint="eastAsia"/>
          <w:sz w:val="32"/>
          <w:szCs w:val="32"/>
        </w:rPr>
        <w:t>5</w:t>
      </w:r>
      <w:r>
        <w:rPr>
          <w:rFonts w:ascii="仿宋" w:eastAsia="仿宋" w:hAnsi="仿宋" w:cs="Courier New"/>
          <w:sz w:val="32"/>
          <w:szCs w:val="32"/>
        </w:rPr>
        <w:t xml:space="preserve"> </w:t>
      </w:r>
      <w:r>
        <w:rPr>
          <w:rFonts w:ascii="仿宋" w:eastAsia="仿宋" w:hAnsi="仿宋" w:cs="Courier New" w:hint="eastAsia"/>
          <w:sz w:val="32"/>
          <w:szCs w:val="32"/>
        </w:rPr>
        <w:t>年一般公共预算财政拨款支出227万元，与2014年相比，一般公共预算财政拨款支出增加79万元，增加35%。</w:t>
      </w:r>
    </w:p>
    <w:p w:rsidR="005D616D" w:rsidRDefault="004D6CED">
      <w:pPr>
        <w:numPr>
          <w:ilvl w:val="0"/>
          <w:numId w:val="4"/>
        </w:numPr>
        <w:adjustRightInd w:val="0"/>
        <w:snapToGrid w:val="0"/>
        <w:ind w:firstLine="640"/>
        <w:rPr>
          <w:rFonts w:ascii="仿宋" w:eastAsia="仿宋" w:hAnsi="仿宋" w:cs="Courier New"/>
          <w:b/>
          <w:bCs/>
          <w:sz w:val="32"/>
          <w:szCs w:val="32"/>
        </w:rPr>
      </w:pPr>
      <w:r>
        <w:rPr>
          <w:rFonts w:ascii="仿宋" w:eastAsia="仿宋" w:hAnsi="仿宋" w:cs="Courier New" w:hint="eastAsia"/>
          <w:b/>
          <w:bCs/>
          <w:sz w:val="32"/>
          <w:szCs w:val="32"/>
        </w:rPr>
        <w:t>财政拨款支出决算结构情况</w:t>
      </w:r>
    </w:p>
    <w:p w:rsidR="005D616D" w:rsidRDefault="004D6CED" w:rsidP="00CA3607">
      <w:pPr>
        <w:adjustRightInd w:val="0"/>
        <w:snapToGrid w:val="0"/>
        <w:ind w:firstLineChars="200" w:firstLine="640"/>
        <w:rPr>
          <w:rFonts w:ascii="仿宋" w:eastAsia="仿宋" w:hAnsi="仿宋" w:cs="Courier New"/>
          <w:sz w:val="32"/>
          <w:szCs w:val="32"/>
        </w:rPr>
      </w:pPr>
      <w:r>
        <w:rPr>
          <w:rFonts w:ascii="仿宋" w:eastAsia="仿宋" w:hAnsi="仿宋" w:cs="Courier New" w:hint="eastAsia"/>
          <w:sz w:val="32"/>
          <w:szCs w:val="32"/>
        </w:rPr>
        <w:t>2015年度一般公共预算财政拨款支出22</w:t>
      </w:r>
      <w:r w:rsidR="00FC1B76">
        <w:rPr>
          <w:rFonts w:ascii="仿宋" w:eastAsia="仿宋" w:hAnsi="仿宋" w:cs="Courier New" w:hint="eastAsia"/>
          <w:sz w:val="32"/>
          <w:szCs w:val="32"/>
        </w:rPr>
        <w:t>7</w:t>
      </w:r>
      <w:r w:rsidR="00CA3607">
        <w:rPr>
          <w:rFonts w:ascii="仿宋" w:eastAsia="仿宋" w:hAnsi="仿宋" w:cs="Courier New" w:hint="eastAsia"/>
          <w:sz w:val="32"/>
          <w:szCs w:val="32"/>
        </w:rPr>
        <w:t>万元，主要用于以</w:t>
      </w:r>
      <w:r>
        <w:rPr>
          <w:rFonts w:ascii="仿宋" w:eastAsia="仿宋" w:hAnsi="仿宋" w:cs="Courier New" w:hint="eastAsia"/>
          <w:sz w:val="32"/>
          <w:szCs w:val="32"/>
        </w:rPr>
        <w:t>下方面：一般公共服务支出21</w:t>
      </w:r>
      <w:r w:rsidR="00FC1B76">
        <w:rPr>
          <w:rFonts w:ascii="仿宋" w:eastAsia="仿宋" w:hAnsi="仿宋" w:cs="Courier New" w:hint="eastAsia"/>
          <w:sz w:val="32"/>
          <w:szCs w:val="32"/>
        </w:rPr>
        <w:t>9</w:t>
      </w:r>
      <w:r>
        <w:rPr>
          <w:rFonts w:ascii="仿宋" w:eastAsia="仿宋" w:hAnsi="仿宋" w:cs="Courier New" w:hint="eastAsia"/>
          <w:sz w:val="32"/>
          <w:szCs w:val="32"/>
        </w:rPr>
        <w:t>万元，占96%，社会保障和就业支出6万元，占3%，医疗卫生（类）医疗保障(款）支出2万元，占1%.</w:t>
      </w:r>
    </w:p>
    <w:p w:rsidR="00D84596" w:rsidRDefault="00F724CB" w:rsidP="00D84596">
      <w:pPr>
        <w:numPr>
          <w:ilvl w:val="0"/>
          <w:numId w:val="8"/>
        </w:numPr>
        <w:adjustRightInd w:val="0"/>
        <w:snapToGrid w:val="0"/>
        <w:spacing w:line="360" w:lineRule="auto"/>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D13272" w:rsidRDefault="00D84596" w:rsidP="00A50915">
      <w:pPr>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2015</w:t>
      </w:r>
      <w:r w:rsidR="00A50915">
        <w:rPr>
          <w:rFonts w:ascii="仿宋_GB2312" w:eastAsia="仿宋_GB2312" w:hAnsi="宋体" w:cs="Courier New" w:hint="eastAsia"/>
          <w:sz w:val="32"/>
          <w:szCs w:val="32"/>
        </w:rPr>
        <w:t>年度一般公共预算财政拨款支出年初预算为</w:t>
      </w:r>
      <w:r w:rsidR="00D13272">
        <w:rPr>
          <w:rFonts w:ascii="仿宋_GB2312" w:eastAsia="仿宋_GB2312" w:hAnsi="宋体" w:cs="Courier New" w:hint="eastAsia"/>
          <w:sz w:val="32"/>
          <w:szCs w:val="32"/>
        </w:rPr>
        <w:t>77</w:t>
      </w:r>
      <w:r w:rsidR="00A50915">
        <w:rPr>
          <w:rFonts w:ascii="仿宋_GB2312" w:eastAsia="仿宋_GB2312" w:hAnsi="宋体" w:cs="Courier New" w:hint="eastAsia"/>
          <w:sz w:val="32"/>
          <w:szCs w:val="32"/>
        </w:rPr>
        <w:t>万元，</w:t>
      </w:r>
      <w:r w:rsidR="00A50915">
        <w:rPr>
          <w:rFonts w:ascii="仿宋_GB2312" w:eastAsia="仿宋_GB2312" w:hAnsi="宋体" w:cs="Courier New" w:hint="eastAsia"/>
          <w:sz w:val="32"/>
          <w:szCs w:val="32"/>
        </w:rPr>
        <w:lastRenderedPageBreak/>
        <w:t>支出决算为227</w:t>
      </w:r>
      <w:r>
        <w:rPr>
          <w:rFonts w:ascii="仿宋_GB2312" w:eastAsia="仿宋_GB2312" w:hAnsi="宋体" w:cs="Courier New" w:hint="eastAsia"/>
          <w:sz w:val="32"/>
          <w:szCs w:val="32"/>
        </w:rPr>
        <w:t>万元，完成年初预算的</w:t>
      </w:r>
      <w:r w:rsidR="00D13272">
        <w:rPr>
          <w:rFonts w:ascii="仿宋_GB2312" w:eastAsia="仿宋_GB2312" w:hAnsi="宋体" w:cs="Courier New" w:hint="eastAsia"/>
          <w:sz w:val="32"/>
          <w:szCs w:val="32"/>
        </w:rPr>
        <w:t>294.8</w:t>
      </w:r>
      <w:r>
        <w:rPr>
          <w:rFonts w:ascii="仿宋_GB2312" w:eastAsia="仿宋_GB2312" w:hAnsi="宋体" w:cs="Courier New" w:hint="eastAsia"/>
          <w:sz w:val="32"/>
          <w:szCs w:val="32"/>
        </w:rPr>
        <w:t>%。</w:t>
      </w:r>
    </w:p>
    <w:p w:rsidR="00A50915" w:rsidRDefault="00FC1B76" w:rsidP="00A50915">
      <w:pPr>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b/>
          <w:bCs/>
          <w:sz w:val="32"/>
          <w:szCs w:val="32"/>
        </w:rPr>
        <w:t>1、</w:t>
      </w:r>
      <w:r w:rsidR="00D84596">
        <w:rPr>
          <w:rFonts w:ascii="仿宋_GB2312" w:eastAsia="仿宋_GB2312" w:hAnsi="宋体" w:cs="Courier New" w:hint="eastAsia"/>
          <w:b/>
          <w:bCs/>
          <w:sz w:val="32"/>
          <w:szCs w:val="32"/>
        </w:rPr>
        <w:t>一般公共服务（类）</w:t>
      </w:r>
      <w:r w:rsidR="00D13272">
        <w:rPr>
          <w:rFonts w:ascii="仿宋_GB2312" w:eastAsia="仿宋_GB2312" w:hAnsi="宋体" w:cs="Courier New" w:hint="eastAsia"/>
          <w:b/>
          <w:bCs/>
          <w:sz w:val="32"/>
          <w:szCs w:val="32"/>
        </w:rPr>
        <w:t>其他一般公共服务支出（款）</w:t>
      </w:r>
      <w:r w:rsidR="00D13272" w:rsidRPr="003C3DCD">
        <w:rPr>
          <w:rFonts w:ascii="仿宋_GB2312" w:eastAsia="仿宋_GB2312" w:hAnsi="宋体" w:cs="Courier New" w:hint="eastAsia"/>
          <w:b/>
          <w:bCs/>
          <w:sz w:val="32"/>
          <w:szCs w:val="32"/>
        </w:rPr>
        <w:t>其他政府办公厅（室）</w:t>
      </w:r>
      <w:r w:rsidR="00D13272">
        <w:rPr>
          <w:rFonts w:ascii="仿宋_GB2312" w:eastAsia="仿宋_GB2312" w:hAnsi="宋体" w:cs="Courier New" w:hint="eastAsia"/>
          <w:b/>
          <w:bCs/>
          <w:sz w:val="32"/>
          <w:szCs w:val="32"/>
        </w:rPr>
        <w:t>其他一般公共服务支出（项）</w:t>
      </w:r>
      <w:r w:rsidR="00D84596">
        <w:rPr>
          <w:rFonts w:ascii="仿宋_GB2312" w:eastAsia="仿宋_GB2312" w:hAnsi="宋体" w:cs="Courier New" w:hint="eastAsia"/>
          <w:b/>
          <w:bCs/>
          <w:sz w:val="32"/>
          <w:szCs w:val="32"/>
        </w:rPr>
        <w:t>。</w:t>
      </w:r>
      <w:r w:rsidR="00D84596">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69</w:t>
      </w:r>
      <w:r w:rsidR="00D84596">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219</w:t>
      </w:r>
      <w:r w:rsidR="00D84596">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 xml:space="preserve">317 </w:t>
      </w:r>
      <w:r w:rsidR="00D84596">
        <w:rPr>
          <w:rFonts w:ascii="仿宋_GB2312" w:eastAsia="仿宋_GB2312" w:hAnsi="宋体" w:cs="Courier New" w:hint="eastAsia"/>
          <w:sz w:val="32"/>
          <w:szCs w:val="32"/>
        </w:rPr>
        <w:t>%。</w:t>
      </w:r>
      <w:r w:rsidRPr="009B62AB">
        <w:rPr>
          <w:rFonts w:ascii="仿宋_GB2312" w:hAnsi="宋体" w:cs="Courier New" w:hint="eastAsia"/>
          <w:sz w:val="32"/>
          <w:szCs w:val="32"/>
        </w:rPr>
        <w:t>决算数大于</w:t>
      </w:r>
      <w:r>
        <w:rPr>
          <w:rFonts w:ascii="仿宋_GB2312" w:hAnsi="宋体" w:cs="Courier New" w:hint="eastAsia"/>
          <w:sz w:val="32"/>
          <w:szCs w:val="32"/>
        </w:rPr>
        <w:t>预算数的主要原因是工资增长</w:t>
      </w:r>
      <w:r w:rsidRPr="009B62AB">
        <w:rPr>
          <w:rFonts w:ascii="仿宋_GB2312" w:hAnsi="宋体" w:cs="Courier New" w:hint="eastAsia"/>
          <w:sz w:val="32"/>
          <w:szCs w:val="32"/>
        </w:rPr>
        <w:t>。</w:t>
      </w:r>
    </w:p>
    <w:p w:rsidR="00FC1B76" w:rsidRDefault="00FC1B76" w:rsidP="00FC1B76">
      <w:pPr>
        <w:widowControl/>
        <w:spacing w:line="500" w:lineRule="exact"/>
        <w:ind w:firstLineChars="200" w:firstLine="643"/>
        <w:rPr>
          <w:rFonts w:ascii="仿宋_GB2312" w:hAnsi="宋体" w:cs="Courier New" w:hint="eastAsia"/>
          <w:sz w:val="32"/>
          <w:szCs w:val="32"/>
        </w:rPr>
      </w:pPr>
      <w:r>
        <w:rPr>
          <w:rFonts w:hAnsi="Arial" w:hint="eastAsia"/>
          <w:b/>
          <w:color w:val="000000"/>
          <w:sz w:val="32"/>
          <w:szCs w:val="32"/>
        </w:rPr>
        <w:t>2</w:t>
      </w:r>
      <w:r>
        <w:rPr>
          <w:rFonts w:hAnsi="Arial" w:hint="eastAsia"/>
          <w:b/>
          <w:color w:val="000000"/>
          <w:sz w:val="32"/>
          <w:szCs w:val="32"/>
        </w:rPr>
        <w:t>、</w:t>
      </w:r>
      <w:r w:rsidRPr="009B62AB">
        <w:rPr>
          <w:rFonts w:hAnsi="Arial"/>
          <w:b/>
          <w:color w:val="000000"/>
          <w:sz w:val="32"/>
          <w:szCs w:val="32"/>
        </w:rPr>
        <w:t>社会保障和就业（类）行政事业单位离退休（款）归口管理的行政单位离退休（项）</w:t>
      </w:r>
      <w:r w:rsidRPr="009B62AB">
        <w:rPr>
          <w:rFonts w:ascii="仿宋_GB2312" w:hAnsi="宋体" w:cs="Courier New" w:hint="eastAsia"/>
          <w:sz w:val="32"/>
          <w:szCs w:val="32"/>
        </w:rPr>
        <w:t>年初预算为</w:t>
      </w:r>
      <w:r>
        <w:rPr>
          <w:rFonts w:ascii="仿宋_GB2312" w:hAnsi="宋体" w:cs="Courier New" w:hint="eastAsia"/>
          <w:sz w:val="32"/>
          <w:szCs w:val="32"/>
        </w:rPr>
        <w:t>6</w:t>
      </w:r>
      <w:r w:rsidRPr="009B62AB">
        <w:rPr>
          <w:rFonts w:ascii="仿宋_GB2312" w:hAnsi="宋体" w:cs="Courier New" w:hint="eastAsia"/>
          <w:sz w:val="32"/>
          <w:szCs w:val="32"/>
        </w:rPr>
        <w:t>万元，支出决算为</w:t>
      </w:r>
      <w:r>
        <w:rPr>
          <w:rFonts w:ascii="仿宋_GB2312" w:hAnsi="宋体" w:cs="Courier New" w:hint="eastAsia"/>
          <w:sz w:val="32"/>
          <w:szCs w:val="32"/>
        </w:rPr>
        <w:t>6</w:t>
      </w:r>
      <w:r w:rsidRPr="009B62AB">
        <w:rPr>
          <w:rFonts w:ascii="仿宋_GB2312" w:hAnsi="宋体" w:cs="Courier New" w:hint="eastAsia"/>
          <w:sz w:val="32"/>
          <w:szCs w:val="32"/>
        </w:rPr>
        <w:t>万元，完成年初预算的</w:t>
      </w:r>
      <w:r>
        <w:rPr>
          <w:rFonts w:ascii="仿宋_GB2312" w:hAnsi="宋体" w:cs="Courier New" w:hint="eastAsia"/>
          <w:sz w:val="32"/>
          <w:szCs w:val="32"/>
        </w:rPr>
        <w:t>100</w:t>
      </w:r>
      <w:r w:rsidRPr="009B62AB">
        <w:rPr>
          <w:rFonts w:ascii="仿宋_GB2312" w:hAnsi="宋体" w:cs="Courier New"/>
          <w:sz w:val="32"/>
          <w:szCs w:val="32"/>
        </w:rPr>
        <w:t>%</w:t>
      </w:r>
      <w:r w:rsidRPr="009B62AB">
        <w:rPr>
          <w:rFonts w:ascii="仿宋_GB2312" w:hAnsi="宋体" w:cs="Courier New" w:hint="eastAsia"/>
          <w:sz w:val="32"/>
          <w:szCs w:val="32"/>
        </w:rPr>
        <w:t>。</w:t>
      </w:r>
    </w:p>
    <w:p w:rsidR="00FC1B76" w:rsidRPr="00FC1B76" w:rsidRDefault="00FC1B76" w:rsidP="00FC1B76">
      <w:pPr>
        <w:widowControl/>
        <w:spacing w:line="500" w:lineRule="exact"/>
        <w:ind w:firstLineChars="200" w:firstLine="640"/>
        <w:rPr>
          <w:rFonts w:ascii="仿宋_GB2312" w:hAnsi="宋体" w:cs="Courier New"/>
          <w:sz w:val="32"/>
          <w:szCs w:val="32"/>
        </w:rPr>
      </w:pPr>
      <w:r>
        <w:rPr>
          <w:rFonts w:ascii="仿宋_GB2312" w:hAnsi="宋体" w:cs="Courier New" w:hint="eastAsia"/>
          <w:sz w:val="32"/>
          <w:szCs w:val="32"/>
        </w:rPr>
        <w:t>3</w:t>
      </w:r>
      <w:r>
        <w:rPr>
          <w:rFonts w:ascii="仿宋_GB2312" w:hAnsi="宋体" w:cs="Courier New" w:hint="eastAsia"/>
          <w:sz w:val="32"/>
          <w:szCs w:val="32"/>
        </w:rPr>
        <w:t>、</w:t>
      </w:r>
      <w:r w:rsidRPr="00FC1B76">
        <w:rPr>
          <w:rFonts w:ascii="仿宋_GB2312" w:hAnsi="宋体" w:cs="Courier New" w:hint="eastAsia"/>
          <w:b/>
          <w:sz w:val="32"/>
          <w:szCs w:val="32"/>
        </w:rPr>
        <w:t>医疗卫生与计划生育支出</w:t>
      </w:r>
      <w:r w:rsidRPr="00FC1B76">
        <w:rPr>
          <w:rFonts w:hAnsi="Arial"/>
          <w:b/>
          <w:color w:val="000000"/>
          <w:sz w:val="32"/>
          <w:szCs w:val="32"/>
        </w:rPr>
        <w:t>（</w:t>
      </w:r>
      <w:r w:rsidRPr="009B62AB">
        <w:rPr>
          <w:rFonts w:hAnsi="Arial"/>
          <w:b/>
          <w:color w:val="000000"/>
          <w:sz w:val="32"/>
          <w:szCs w:val="32"/>
        </w:rPr>
        <w:t>类）</w:t>
      </w:r>
      <w:r w:rsidRPr="002079F6">
        <w:rPr>
          <w:rFonts w:hAnsi="Arial" w:hint="eastAsia"/>
          <w:b/>
          <w:color w:val="000000"/>
          <w:sz w:val="32"/>
          <w:szCs w:val="32"/>
        </w:rPr>
        <w:t>医疗保障</w:t>
      </w:r>
      <w:r w:rsidRPr="009B62AB">
        <w:rPr>
          <w:rFonts w:hAnsi="Arial"/>
          <w:b/>
          <w:color w:val="000000"/>
          <w:sz w:val="32"/>
          <w:szCs w:val="32"/>
        </w:rPr>
        <w:t>（款）</w:t>
      </w:r>
      <w:r w:rsidRPr="002079F6">
        <w:rPr>
          <w:rFonts w:hAnsi="Arial" w:hint="eastAsia"/>
          <w:b/>
          <w:color w:val="000000"/>
          <w:sz w:val="32"/>
          <w:szCs w:val="32"/>
        </w:rPr>
        <w:t>事业单位医疗</w:t>
      </w:r>
      <w:r w:rsidRPr="009B62AB">
        <w:rPr>
          <w:rFonts w:hAnsi="Arial"/>
          <w:b/>
          <w:color w:val="000000"/>
          <w:sz w:val="32"/>
          <w:szCs w:val="32"/>
        </w:rPr>
        <w:t>（项）</w:t>
      </w:r>
      <w:r w:rsidRPr="009B62AB">
        <w:rPr>
          <w:rFonts w:ascii="仿宋_GB2312" w:hAnsi="宋体" w:cs="Courier New" w:hint="eastAsia"/>
          <w:sz w:val="32"/>
          <w:szCs w:val="32"/>
        </w:rPr>
        <w:t>年初预算为</w:t>
      </w:r>
      <w:r>
        <w:rPr>
          <w:rFonts w:ascii="仿宋_GB2312" w:hAnsi="宋体" w:cs="Courier New" w:hint="eastAsia"/>
          <w:sz w:val="32"/>
          <w:szCs w:val="32"/>
        </w:rPr>
        <w:t>2</w:t>
      </w:r>
      <w:r w:rsidRPr="009B62AB">
        <w:rPr>
          <w:rFonts w:ascii="仿宋_GB2312" w:hAnsi="宋体" w:cs="Courier New" w:hint="eastAsia"/>
          <w:sz w:val="32"/>
          <w:szCs w:val="32"/>
        </w:rPr>
        <w:t>万元，支出决算为</w:t>
      </w:r>
      <w:r>
        <w:rPr>
          <w:rFonts w:ascii="仿宋_GB2312" w:hAnsi="宋体" w:cs="Courier New" w:hint="eastAsia"/>
          <w:sz w:val="32"/>
          <w:szCs w:val="32"/>
        </w:rPr>
        <w:t>2</w:t>
      </w:r>
      <w:r w:rsidRPr="009B62AB">
        <w:rPr>
          <w:rFonts w:ascii="仿宋_GB2312" w:hAnsi="宋体" w:cs="Courier New" w:hint="eastAsia"/>
          <w:sz w:val="32"/>
          <w:szCs w:val="32"/>
        </w:rPr>
        <w:t>万元，完成年初预算的</w:t>
      </w:r>
      <w:r>
        <w:rPr>
          <w:rFonts w:ascii="仿宋_GB2312" w:hAnsi="宋体" w:cs="Courier New" w:hint="eastAsia"/>
          <w:sz w:val="32"/>
          <w:szCs w:val="32"/>
        </w:rPr>
        <w:t>100</w:t>
      </w:r>
      <w:r w:rsidRPr="009B62AB">
        <w:rPr>
          <w:rFonts w:ascii="仿宋_GB2312" w:hAnsi="宋体" w:cs="Courier New"/>
          <w:sz w:val="32"/>
          <w:szCs w:val="32"/>
        </w:rPr>
        <w:t>%</w:t>
      </w:r>
      <w:r w:rsidRPr="009B62AB">
        <w:rPr>
          <w:rFonts w:ascii="仿宋_GB2312" w:hAnsi="宋体" w:cs="Courier New" w:hint="eastAsia"/>
          <w:sz w:val="32"/>
          <w:szCs w:val="32"/>
        </w:rPr>
        <w:t>。</w:t>
      </w:r>
    </w:p>
    <w:p w:rsidR="005D616D" w:rsidRDefault="004D6CED">
      <w:pPr>
        <w:adjustRightInd w:val="0"/>
        <w:snapToGrid w:val="0"/>
        <w:ind w:firstLine="640"/>
        <w:rPr>
          <w:rFonts w:ascii="仿宋" w:eastAsia="仿宋" w:hAnsi="仿宋" w:cs="Courier New"/>
          <w:sz w:val="32"/>
          <w:szCs w:val="32"/>
        </w:rPr>
      </w:pPr>
      <w:r>
        <w:rPr>
          <w:rFonts w:ascii="仿宋" w:eastAsia="仿宋" w:hAnsi="仿宋" w:hint="eastAsia"/>
          <w:b/>
          <w:sz w:val="32"/>
          <w:szCs w:val="32"/>
        </w:rPr>
        <w:t>六、关于一般公共预算财政拨款基本支出决算情况说明</w:t>
      </w:r>
    </w:p>
    <w:p w:rsidR="005D616D" w:rsidRDefault="004D6CED">
      <w:pPr>
        <w:pStyle w:val="a3"/>
        <w:kinsoku w:val="0"/>
        <w:overflowPunct w:val="0"/>
        <w:snapToGrid w:val="0"/>
        <w:ind w:leftChars="38" w:left="80" w:right="118" w:firstLineChars="162" w:firstLine="518"/>
        <w:jc w:val="both"/>
        <w:rPr>
          <w:rFonts w:ascii="仿宋" w:eastAsia="仿宋" w:hAnsi="仿宋" w:cs="Courier New"/>
          <w:kern w:val="2"/>
          <w:sz w:val="32"/>
        </w:rPr>
      </w:pPr>
      <w:r>
        <w:rPr>
          <w:rFonts w:ascii="仿宋" w:eastAsia="仿宋" w:hAnsi="仿宋" w:cs="Courier New" w:hint="eastAsia"/>
          <w:kern w:val="2"/>
          <w:sz w:val="32"/>
        </w:rPr>
        <w:t>驻郑办</w:t>
      </w:r>
      <w:r>
        <w:rPr>
          <w:rFonts w:ascii="仿宋" w:eastAsia="仿宋" w:hAnsi="仿宋" w:cs="Courier New"/>
          <w:kern w:val="2"/>
          <w:sz w:val="32"/>
        </w:rPr>
        <w:t>201</w:t>
      </w:r>
      <w:r>
        <w:rPr>
          <w:rFonts w:ascii="仿宋" w:eastAsia="仿宋" w:hAnsi="仿宋" w:cs="Courier New" w:hint="eastAsia"/>
          <w:kern w:val="2"/>
          <w:sz w:val="32"/>
        </w:rPr>
        <w:t>5年一般公共预算财政拨款基本支出56万元，其中：</w:t>
      </w:r>
      <w:r>
        <w:rPr>
          <w:rFonts w:ascii="仿宋" w:eastAsia="仿宋" w:hAnsi="仿宋" w:hint="eastAsia"/>
          <w:b/>
          <w:spacing w:val="-1"/>
          <w:sz w:val="32"/>
        </w:rPr>
        <w:t>人员经费48</w:t>
      </w:r>
      <w:r>
        <w:rPr>
          <w:rFonts w:ascii="仿宋" w:eastAsia="仿宋" w:hAnsi="仿宋" w:cs="Courier New" w:hint="eastAsia"/>
          <w:kern w:val="2"/>
          <w:sz w:val="32"/>
        </w:rPr>
        <w:t>万元，主要包括：基本工资、津贴补贴、奖金、社会保障缴费、伙食补助费、绩效工资、其他工资福利</w:t>
      </w:r>
      <w:r>
        <w:rPr>
          <w:rFonts w:ascii="仿宋" w:eastAsia="仿宋" w:hAnsi="仿宋" w:cs="Courier New"/>
          <w:kern w:val="2"/>
          <w:sz w:val="32"/>
        </w:rPr>
        <w:t xml:space="preserve"> </w:t>
      </w:r>
      <w:r>
        <w:rPr>
          <w:rFonts w:ascii="仿宋" w:eastAsia="仿宋" w:hAnsi="仿宋" w:cs="Courier New" w:hint="eastAsia"/>
          <w:kern w:val="2"/>
          <w:sz w:val="32"/>
        </w:rPr>
        <w:t>支出、离休费、退休费、退职（役）费、抚恤金、生活补助、医疗费、助学金、奖励金、住房公积金、提租补贴、购房补贴、其他对个人和家庭的补助支出；</w:t>
      </w:r>
      <w:r>
        <w:rPr>
          <w:rFonts w:ascii="仿宋" w:eastAsia="仿宋" w:hAnsi="仿宋" w:hint="eastAsia"/>
          <w:b/>
          <w:spacing w:val="-1"/>
          <w:sz w:val="32"/>
        </w:rPr>
        <w:t>公用经费</w:t>
      </w:r>
      <w:r>
        <w:rPr>
          <w:rFonts w:ascii="仿宋" w:eastAsia="仿宋" w:hAnsi="仿宋"/>
          <w:spacing w:val="-2"/>
          <w:sz w:val="32"/>
        </w:rPr>
        <w:t xml:space="preserve"> </w:t>
      </w:r>
      <w:r>
        <w:rPr>
          <w:rFonts w:ascii="仿宋" w:eastAsia="仿宋" w:hAnsi="仿宋" w:hint="eastAsia"/>
          <w:spacing w:val="-2"/>
          <w:sz w:val="32"/>
        </w:rPr>
        <w:t>8</w:t>
      </w:r>
      <w:r>
        <w:rPr>
          <w:rFonts w:ascii="仿宋" w:eastAsia="仿宋" w:hAnsi="仿宋" w:cs="Courier New" w:hint="eastAsia"/>
          <w:kern w:val="2"/>
          <w:sz w:val="32"/>
        </w:rPr>
        <w:t>万元，主要包括：办公费、印刷费、咨询费、手续费、水费、电费、邮电费、取暖费、物业管理费、差旅费、因公出国（境）费、维</w:t>
      </w:r>
      <w:r>
        <w:rPr>
          <w:rFonts w:ascii="仿宋" w:eastAsia="仿宋" w:hAnsi="仿宋" w:cs="Courier New"/>
          <w:kern w:val="2"/>
          <w:sz w:val="32"/>
        </w:rPr>
        <w:t xml:space="preserve"> </w:t>
      </w:r>
      <w:r>
        <w:rPr>
          <w:rFonts w:ascii="仿宋" w:eastAsia="仿宋" w:hAnsi="仿宋" w:cs="Courier New" w:hint="eastAsia"/>
          <w:kern w:val="2"/>
          <w:sz w:val="32"/>
        </w:rPr>
        <w:t>修（护）费、租赁费、会议费、培训费、公务接待费、专用材料费、劳务费、委托业务费、工会经费、福利费、公务用车运</w:t>
      </w:r>
      <w:r>
        <w:rPr>
          <w:rFonts w:ascii="仿宋" w:eastAsia="仿宋" w:hAnsi="仿宋" w:cs="Courier New"/>
          <w:kern w:val="2"/>
          <w:sz w:val="32"/>
        </w:rPr>
        <w:t xml:space="preserve"> </w:t>
      </w:r>
      <w:r>
        <w:rPr>
          <w:rFonts w:ascii="仿宋" w:eastAsia="仿宋" w:hAnsi="仿宋" w:cs="Courier New" w:hint="eastAsia"/>
          <w:kern w:val="2"/>
          <w:sz w:val="32"/>
        </w:rPr>
        <w:t>行维护费、其他交通费用、税金及附加费用、其他商品和服务</w:t>
      </w:r>
      <w:r>
        <w:rPr>
          <w:rFonts w:ascii="仿宋" w:eastAsia="仿宋" w:hAnsi="仿宋" w:cs="Courier New"/>
          <w:kern w:val="2"/>
          <w:sz w:val="32"/>
        </w:rPr>
        <w:t xml:space="preserve"> </w:t>
      </w:r>
      <w:r>
        <w:rPr>
          <w:rFonts w:ascii="仿宋" w:eastAsia="仿宋" w:hAnsi="仿宋" w:cs="Courier New" w:hint="eastAsia"/>
          <w:kern w:val="2"/>
          <w:sz w:val="32"/>
        </w:rPr>
        <w:t>支出、办公设备购置、专用设备购置、大型修缮、信息网络及软件购置更新、其他资本性支出。</w:t>
      </w:r>
    </w:p>
    <w:p w:rsidR="005D616D" w:rsidRDefault="004D6CED">
      <w:pPr>
        <w:pStyle w:val="a3"/>
        <w:kinsoku w:val="0"/>
        <w:overflowPunct w:val="0"/>
        <w:snapToGrid w:val="0"/>
        <w:ind w:left="0" w:firstLineChars="200" w:firstLine="640"/>
        <w:jc w:val="both"/>
        <w:rPr>
          <w:rFonts w:ascii="黑体" w:eastAsia="黑体" w:hAnsi="黑体" w:cs="黑体"/>
          <w:sz w:val="32"/>
        </w:rPr>
      </w:pPr>
      <w:r>
        <w:rPr>
          <w:rFonts w:ascii="黑体" w:eastAsia="黑体" w:hAnsi="黑体" w:cs="黑体" w:hint="eastAsia"/>
          <w:sz w:val="32"/>
        </w:rPr>
        <w:t>七、关于一般公共预算财政拨款“三公”经费支出决算情况说明</w:t>
      </w:r>
    </w:p>
    <w:p w:rsidR="00D84596" w:rsidRPr="00D84596" w:rsidRDefault="00D84596">
      <w:pPr>
        <w:numPr>
          <w:ilvl w:val="0"/>
          <w:numId w:val="5"/>
        </w:numPr>
        <w:kinsoku w:val="0"/>
        <w:overflowPunct w:val="0"/>
        <w:autoSpaceDE w:val="0"/>
        <w:autoSpaceDN w:val="0"/>
        <w:adjustRightInd w:val="0"/>
        <w:snapToGrid w:val="0"/>
        <w:spacing w:line="360" w:lineRule="auto"/>
        <w:ind w:firstLine="643"/>
        <w:rPr>
          <w:rFonts w:ascii="仿宋_GB2312" w:hAnsi="宋体" w:cs="Courier New"/>
          <w:sz w:val="32"/>
          <w:szCs w:val="32"/>
        </w:rPr>
      </w:pPr>
      <w:r>
        <w:rPr>
          <w:rFonts w:ascii="楷体_GB2312" w:eastAsia="楷体_GB2312" w:hAnsi="楷体_GB2312" w:cs="楷体_GB2312" w:hint="eastAsia"/>
          <w:b/>
          <w:sz w:val="32"/>
          <w:szCs w:val="32"/>
        </w:rPr>
        <w:lastRenderedPageBreak/>
        <w:t>“三公”经费财政</w:t>
      </w:r>
      <w:r w:rsidR="004D6CED">
        <w:rPr>
          <w:rFonts w:ascii="楷体_GB2312" w:eastAsia="楷体_GB2312" w:hAnsi="楷体_GB2312" w:cs="楷体_GB2312" w:hint="eastAsia"/>
          <w:b/>
          <w:sz w:val="32"/>
          <w:szCs w:val="32"/>
        </w:rPr>
        <w:t>拨款支出决算总体情况说明。</w:t>
      </w:r>
    </w:p>
    <w:p w:rsidR="005D616D" w:rsidRPr="00DD08BB" w:rsidRDefault="004D6CED" w:rsidP="00D84596">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DD08BB">
        <w:rPr>
          <w:rFonts w:ascii="仿宋" w:eastAsia="仿宋" w:hAnsi="仿宋" w:cs="Courier New"/>
          <w:sz w:val="32"/>
          <w:szCs w:val="32"/>
        </w:rPr>
        <w:t>201</w:t>
      </w:r>
      <w:r w:rsidRPr="00DD08BB">
        <w:rPr>
          <w:rFonts w:ascii="仿宋" w:eastAsia="仿宋" w:hAnsi="仿宋" w:cs="Courier New" w:hint="eastAsia"/>
          <w:sz w:val="32"/>
          <w:szCs w:val="32"/>
        </w:rPr>
        <w:t>5年度“三公”经费财政拨款支出预算为7万元，支出决算为162.4万元，增加预算的95.68</w:t>
      </w:r>
      <w:r w:rsidRPr="00DD08BB">
        <w:rPr>
          <w:rFonts w:ascii="仿宋" w:eastAsia="仿宋" w:hAnsi="仿宋" w:cs="Courier New"/>
          <w:sz w:val="32"/>
          <w:szCs w:val="32"/>
        </w:rPr>
        <w:t>%</w:t>
      </w:r>
      <w:r w:rsidRPr="00DD08BB">
        <w:rPr>
          <w:rFonts w:ascii="仿宋" w:eastAsia="仿宋" w:hAnsi="仿宋" w:cs="Courier New" w:hint="eastAsia"/>
          <w:sz w:val="32"/>
          <w:szCs w:val="32"/>
        </w:rPr>
        <w:t>，其中：因公出国（境）费支出决算为0万元；公务用车购置及运行费支出决算为3.4万元，减少预算的61.76</w:t>
      </w:r>
      <w:r w:rsidRPr="00DD08BB">
        <w:rPr>
          <w:rFonts w:ascii="仿宋" w:eastAsia="仿宋" w:hAnsi="仿宋" w:cs="Courier New"/>
          <w:sz w:val="32"/>
          <w:szCs w:val="32"/>
        </w:rPr>
        <w:t>%</w:t>
      </w:r>
      <w:r w:rsidRPr="00DD08BB">
        <w:rPr>
          <w:rFonts w:ascii="仿宋" w:eastAsia="仿宋" w:hAnsi="仿宋" w:cs="Courier New" w:hint="eastAsia"/>
          <w:sz w:val="32"/>
          <w:szCs w:val="32"/>
        </w:rPr>
        <w:t>；公务接待费支出决算为159万元，增加预算的99.06</w:t>
      </w:r>
      <w:r w:rsidRPr="00DD08BB">
        <w:rPr>
          <w:rFonts w:ascii="仿宋" w:eastAsia="仿宋" w:hAnsi="仿宋" w:cs="Courier New"/>
          <w:sz w:val="32"/>
          <w:szCs w:val="32"/>
        </w:rPr>
        <w:t>%</w:t>
      </w:r>
      <w:r w:rsidRPr="00DD08BB">
        <w:rPr>
          <w:rFonts w:ascii="仿宋" w:eastAsia="仿宋" w:hAnsi="仿宋" w:cs="Courier New" w:hint="eastAsia"/>
          <w:sz w:val="32"/>
          <w:szCs w:val="32"/>
        </w:rPr>
        <w:t>。</w:t>
      </w:r>
    </w:p>
    <w:p w:rsidR="005D616D" w:rsidRPr="00DD08BB" w:rsidRDefault="004D6CED">
      <w:pPr>
        <w:kinsoku w:val="0"/>
        <w:overflowPunct w:val="0"/>
        <w:autoSpaceDE w:val="0"/>
        <w:autoSpaceDN w:val="0"/>
        <w:adjustRightInd w:val="0"/>
        <w:snapToGrid w:val="0"/>
        <w:spacing w:line="360" w:lineRule="auto"/>
        <w:ind w:firstLine="643"/>
        <w:rPr>
          <w:rFonts w:ascii="仿宋" w:eastAsia="仿宋" w:hAnsi="仿宋" w:cs="Courier New"/>
          <w:sz w:val="32"/>
          <w:szCs w:val="32"/>
        </w:rPr>
      </w:pPr>
      <w:r w:rsidRPr="00DD08BB">
        <w:rPr>
          <w:rFonts w:ascii="仿宋" w:eastAsia="仿宋" w:hAnsi="仿宋" w:cs="Courier New"/>
          <w:sz w:val="32"/>
          <w:szCs w:val="32"/>
        </w:rPr>
        <w:t>201</w:t>
      </w:r>
      <w:r w:rsidRPr="00DD08BB">
        <w:rPr>
          <w:rFonts w:ascii="仿宋" w:eastAsia="仿宋" w:hAnsi="仿宋" w:cs="Courier New" w:hint="eastAsia"/>
          <w:sz w:val="32"/>
          <w:szCs w:val="32"/>
        </w:rPr>
        <w:t>5年度“三公”经费财政拨款支出决算数比</w:t>
      </w:r>
      <w:r w:rsidRPr="00DD08BB">
        <w:rPr>
          <w:rFonts w:ascii="仿宋" w:eastAsia="仿宋" w:hAnsi="仿宋" w:cs="Courier New"/>
          <w:sz w:val="32"/>
          <w:szCs w:val="32"/>
        </w:rPr>
        <w:t>201</w:t>
      </w:r>
      <w:r w:rsidRPr="00DD08BB">
        <w:rPr>
          <w:rFonts w:ascii="仿宋" w:eastAsia="仿宋" w:hAnsi="仿宋" w:cs="Courier New" w:hint="eastAsia"/>
          <w:sz w:val="32"/>
          <w:szCs w:val="32"/>
        </w:rPr>
        <w:t>4年增加78.32万元，增加48.23</w:t>
      </w:r>
      <w:r w:rsidRPr="00DD08BB">
        <w:rPr>
          <w:rFonts w:ascii="仿宋" w:eastAsia="仿宋" w:hAnsi="仿宋" w:cs="Courier New"/>
          <w:sz w:val="32"/>
          <w:szCs w:val="32"/>
        </w:rPr>
        <w:t>%</w:t>
      </w:r>
      <w:r w:rsidRPr="00DD08BB">
        <w:rPr>
          <w:rFonts w:ascii="仿宋" w:eastAsia="仿宋" w:hAnsi="仿宋" w:cs="Courier New" w:hint="eastAsia"/>
          <w:sz w:val="32"/>
          <w:szCs w:val="32"/>
        </w:rPr>
        <w:t>，其中：因公出国（境）费支出决算均为零；公务用车购置及运行费支出决算减少11.27万元，下降76.82</w:t>
      </w:r>
      <w:r w:rsidRPr="00DD08BB">
        <w:rPr>
          <w:rFonts w:ascii="仿宋" w:eastAsia="仿宋" w:hAnsi="仿宋" w:cs="Courier New"/>
          <w:sz w:val="32"/>
          <w:szCs w:val="32"/>
        </w:rPr>
        <w:t>%</w:t>
      </w:r>
      <w:r w:rsidRPr="00DD08BB">
        <w:rPr>
          <w:rFonts w:ascii="仿宋" w:eastAsia="仿宋" w:hAnsi="仿宋" w:cs="Courier New" w:hint="eastAsia"/>
          <w:sz w:val="32"/>
          <w:szCs w:val="32"/>
        </w:rPr>
        <w:t>。下降原因为公务用车运行维护部分费用尚未结算。公务接待费支出决算增加89.59万元，增加55.16</w:t>
      </w:r>
      <w:r w:rsidRPr="00DD08BB">
        <w:rPr>
          <w:rFonts w:ascii="仿宋" w:eastAsia="仿宋" w:hAnsi="仿宋" w:cs="Courier New"/>
          <w:sz w:val="32"/>
          <w:szCs w:val="32"/>
        </w:rPr>
        <w:t>%</w:t>
      </w:r>
      <w:r w:rsidRPr="00DD08BB">
        <w:rPr>
          <w:rFonts w:ascii="仿宋" w:eastAsia="仿宋" w:hAnsi="仿宋" w:cs="Courier New" w:hint="eastAsia"/>
          <w:sz w:val="32"/>
          <w:szCs w:val="32"/>
        </w:rPr>
        <w:t>，增加主要原因为接待量及成本增加。</w:t>
      </w:r>
    </w:p>
    <w:p w:rsidR="005D616D" w:rsidRPr="00DD08BB" w:rsidRDefault="004D6CED" w:rsidP="00A50915">
      <w:pPr>
        <w:kinsoku w:val="0"/>
        <w:overflowPunct w:val="0"/>
        <w:autoSpaceDE w:val="0"/>
        <w:autoSpaceDN w:val="0"/>
        <w:adjustRightInd w:val="0"/>
        <w:snapToGrid w:val="0"/>
        <w:spacing w:line="360" w:lineRule="auto"/>
        <w:ind w:firstLine="643"/>
        <w:rPr>
          <w:rFonts w:ascii="仿宋" w:eastAsia="仿宋" w:hAnsi="仿宋" w:cs="Courier New"/>
          <w:sz w:val="32"/>
          <w:szCs w:val="32"/>
        </w:rPr>
      </w:pPr>
      <w:r>
        <w:rPr>
          <w:rFonts w:ascii="楷体_GB2312" w:eastAsia="楷体_GB2312" w:hAnsi="楷体_GB2312" w:cs="楷体_GB2312" w:hint="eastAsia"/>
          <w:b/>
          <w:sz w:val="32"/>
          <w:szCs w:val="32"/>
        </w:rPr>
        <w:t>（二）</w:t>
      </w:r>
      <w:r w:rsidR="00A50915">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三公”经费财政拨款支出决算具体情况说明。</w:t>
      </w:r>
      <w:r w:rsidRPr="00DD08BB">
        <w:rPr>
          <w:rFonts w:ascii="仿宋" w:eastAsia="仿宋" w:hAnsi="仿宋" w:cs="Courier New"/>
          <w:sz w:val="32"/>
          <w:szCs w:val="32"/>
        </w:rPr>
        <w:t>201</w:t>
      </w:r>
      <w:r w:rsidRPr="00DD08BB">
        <w:rPr>
          <w:rFonts w:ascii="仿宋" w:eastAsia="仿宋" w:hAnsi="仿宋" w:cs="Courier New" w:hint="eastAsia"/>
          <w:sz w:val="32"/>
          <w:szCs w:val="32"/>
        </w:rPr>
        <w:t>5年度“三公”经费财政拨款支出决算中，公务用车购置及运行费支出决算3.4万元，公务接待费支出决算159万元。具体情况如下：</w:t>
      </w:r>
    </w:p>
    <w:p w:rsidR="005D616D" w:rsidRPr="00DD08BB" w:rsidRDefault="004D6CED">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DD08BB">
        <w:rPr>
          <w:rFonts w:ascii="仿宋" w:eastAsia="仿宋" w:hAnsi="仿宋" w:cs="Courier New" w:hint="eastAsia"/>
          <w:sz w:val="32"/>
          <w:szCs w:val="32"/>
        </w:rPr>
        <w:t>1. 公务用车购置及运行费支出3.4万元。其中：公务用车购置支出为0万元。公务用车运行维护支出3.4万元。主要用于开展工作所需公务用车的燃料费、维修费、过路桥费、保险费、审验费等支出。</w:t>
      </w:r>
    </w:p>
    <w:p w:rsidR="005D616D" w:rsidRDefault="004D6CED" w:rsidP="00DD08BB">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DD08BB">
        <w:rPr>
          <w:rFonts w:ascii="仿宋" w:eastAsia="仿宋" w:hAnsi="仿宋" w:cs="Courier New" w:hint="eastAsia"/>
          <w:sz w:val="32"/>
          <w:szCs w:val="32"/>
        </w:rPr>
        <w:t>2.公务接待费支出</w:t>
      </w:r>
      <w:r w:rsidRPr="00DD08BB">
        <w:rPr>
          <w:rFonts w:ascii="仿宋" w:eastAsia="仿宋" w:hAnsi="仿宋" w:cs="Courier New"/>
          <w:sz w:val="32"/>
          <w:szCs w:val="32"/>
        </w:rPr>
        <w:t>1</w:t>
      </w:r>
      <w:r w:rsidRPr="00DD08BB">
        <w:rPr>
          <w:rFonts w:ascii="仿宋" w:eastAsia="仿宋" w:hAnsi="仿宋" w:cs="Courier New" w:hint="eastAsia"/>
          <w:sz w:val="32"/>
          <w:szCs w:val="32"/>
        </w:rPr>
        <w:t>59万元</w:t>
      </w:r>
      <w:r w:rsidR="00DD08BB">
        <w:rPr>
          <w:rFonts w:ascii="仿宋" w:eastAsia="仿宋" w:hAnsi="仿宋" w:cs="Courier New" w:hint="eastAsia"/>
          <w:sz w:val="32"/>
          <w:szCs w:val="32"/>
        </w:rPr>
        <w:t>。</w:t>
      </w:r>
      <w:r w:rsidRPr="00DD08BB">
        <w:rPr>
          <w:rFonts w:ascii="仿宋" w:eastAsia="仿宋" w:hAnsi="仿宋" w:cs="Courier New" w:hint="eastAsia"/>
          <w:sz w:val="32"/>
          <w:szCs w:val="32"/>
        </w:rPr>
        <w:t>全部为国内公务接待，主要</w:t>
      </w:r>
      <w:r>
        <w:rPr>
          <w:rFonts w:ascii="仿宋" w:eastAsia="仿宋" w:hAnsi="仿宋" w:cs="Courier New" w:hint="eastAsia"/>
          <w:sz w:val="32"/>
          <w:szCs w:val="32"/>
        </w:rPr>
        <w:t>用于按规定开支的各类公务接待。</w:t>
      </w:r>
      <w:bookmarkStart w:id="0" w:name="_GoBack"/>
      <w:bookmarkEnd w:id="0"/>
      <w:r>
        <w:rPr>
          <w:rFonts w:ascii="仿宋" w:eastAsia="仿宋" w:hAnsi="仿宋" w:cs="Courier New" w:hint="eastAsia"/>
          <w:sz w:val="32"/>
          <w:szCs w:val="32"/>
        </w:rPr>
        <w:t>接待400多批次，4000余人次。</w:t>
      </w:r>
    </w:p>
    <w:p w:rsidR="005D616D" w:rsidRDefault="004D6CED">
      <w:pPr>
        <w:pStyle w:val="a3"/>
        <w:kinsoku w:val="0"/>
        <w:overflowPunct w:val="0"/>
        <w:snapToGrid w:val="0"/>
        <w:ind w:left="0" w:firstLineChars="200" w:firstLine="640"/>
        <w:jc w:val="both"/>
        <w:rPr>
          <w:rFonts w:ascii="黑体" w:eastAsia="黑体" w:hAnsi="黑体" w:cs="黑体"/>
          <w:sz w:val="32"/>
        </w:rPr>
      </w:pPr>
      <w:r>
        <w:rPr>
          <w:rFonts w:ascii="黑体" w:eastAsia="黑体" w:hAnsi="黑体" w:cs="黑体" w:hint="eastAsia"/>
          <w:sz w:val="32"/>
        </w:rPr>
        <w:lastRenderedPageBreak/>
        <w:t>八、关于政府性基金预算财政拨款支出决算情况说明</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kern w:val="2"/>
          <w:sz w:val="32"/>
        </w:rPr>
        <w:t>201</w:t>
      </w:r>
      <w:r>
        <w:rPr>
          <w:rFonts w:ascii="仿宋" w:eastAsia="仿宋" w:hAnsi="仿宋" w:cs="Courier New" w:hint="eastAsia"/>
          <w:kern w:val="2"/>
          <w:sz w:val="32"/>
        </w:rPr>
        <w:t>5年无政府性基金预算财政拨款支出。</w:t>
      </w:r>
    </w:p>
    <w:p w:rsidR="005D616D" w:rsidRDefault="004D6CED">
      <w:pPr>
        <w:pStyle w:val="a3"/>
        <w:kinsoku w:val="0"/>
        <w:overflowPunct w:val="0"/>
        <w:snapToGrid w:val="0"/>
        <w:ind w:left="0" w:firstLineChars="200" w:firstLine="636"/>
        <w:jc w:val="both"/>
        <w:rPr>
          <w:rFonts w:ascii="黑体" w:eastAsia="黑体" w:hAnsi="黑体" w:cs="宋体"/>
          <w:sz w:val="32"/>
        </w:rPr>
      </w:pPr>
      <w:r>
        <w:rPr>
          <w:rFonts w:ascii="黑体" w:eastAsia="黑体" w:hAnsi="黑体" w:cs="黑体" w:hint="eastAsia"/>
          <w:spacing w:val="-1"/>
          <w:sz w:val="32"/>
        </w:rPr>
        <w:t>九、机关运行经费执行情况</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hint="eastAsia"/>
          <w:kern w:val="2"/>
          <w:sz w:val="32"/>
        </w:rPr>
        <w:t>（一）驻郑办</w:t>
      </w:r>
      <w:r>
        <w:rPr>
          <w:rFonts w:ascii="仿宋" w:eastAsia="仿宋" w:hAnsi="仿宋" w:cs="Courier New"/>
          <w:kern w:val="2"/>
          <w:sz w:val="32"/>
        </w:rPr>
        <w:t>201</w:t>
      </w:r>
      <w:r>
        <w:rPr>
          <w:rFonts w:ascii="仿宋" w:eastAsia="仿宋" w:hAnsi="仿宋" w:cs="Courier New" w:hint="eastAsia"/>
          <w:kern w:val="2"/>
          <w:sz w:val="32"/>
        </w:rPr>
        <w:t>5年机关运行经费支出218万元，比</w:t>
      </w:r>
      <w:r>
        <w:rPr>
          <w:rFonts w:ascii="仿宋" w:eastAsia="仿宋" w:hAnsi="仿宋" w:cs="Courier New"/>
          <w:kern w:val="2"/>
          <w:sz w:val="32"/>
        </w:rPr>
        <w:t xml:space="preserve"> 201</w:t>
      </w:r>
      <w:r>
        <w:rPr>
          <w:rFonts w:ascii="仿宋" w:eastAsia="仿宋" w:hAnsi="仿宋" w:cs="Courier New" w:hint="eastAsia"/>
          <w:kern w:val="2"/>
          <w:sz w:val="32"/>
        </w:rPr>
        <w:t>4年（148万）增加</w:t>
      </w:r>
      <w:r>
        <w:rPr>
          <w:rFonts w:ascii="仿宋" w:eastAsia="仿宋" w:hAnsi="仿宋" w:cs="Courier New"/>
          <w:kern w:val="2"/>
          <w:sz w:val="32"/>
        </w:rPr>
        <w:t xml:space="preserve"> 3 </w:t>
      </w:r>
      <w:r>
        <w:rPr>
          <w:rFonts w:ascii="仿宋" w:eastAsia="仿宋" w:hAnsi="仿宋" w:cs="Courier New" w:hint="eastAsia"/>
          <w:kern w:val="2"/>
          <w:sz w:val="32"/>
        </w:rPr>
        <w:t>2</w:t>
      </w:r>
      <w:r>
        <w:rPr>
          <w:rFonts w:ascii="仿宋" w:eastAsia="仿宋" w:hAnsi="仿宋" w:cs="Courier New"/>
          <w:kern w:val="2"/>
          <w:sz w:val="32"/>
        </w:rPr>
        <w:t>%</w:t>
      </w:r>
      <w:r>
        <w:rPr>
          <w:rFonts w:ascii="仿宋" w:eastAsia="仿宋" w:hAnsi="仿宋" w:cs="Courier New" w:hint="eastAsia"/>
          <w:kern w:val="2"/>
          <w:sz w:val="32"/>
        </w:rPr>
        <w:t>，主要原因：招商任务增加，接待任务增加，</w:t>
      </w:r>
      <w:r>
        <w:rPr>
          <w:rFonts w:ascii="仿宋" w:eastAsia="仿宋" w:hAnsi="仿宋" w:cs="Courier New" w:hint="eastAsia"/>
          <w:sz w:val="32"/>
        </w:rPr>
        <w:t>造成费用增加。</w:t>
      </w:r>
    </w:p>
    <w:p w:rsidR="005D616D" w:rsidRDefault="004D6CED">
      <w:pPr>
        <w:pStyle w:val="a3"/>
        <w:kinsoku w:val="0"/>
        <w:overflowPunct w:val="0"/>
        <w:snapToGrid w:val="0"/>
        <w:ind w:left="0" w:firstLineChars="200" w:firstLine="643"/>
        <w:jc w:val="both"/>
        <w:rPr>
          <w:rFonts w:ascii="仿宋" w:eastAsia="仿宋" w:hAnsi="仿宋"/>
          <w:b/>
          <w:sz w:val="32"/>
        </w:rPr>
      </w:pPr>
      <w:r>
        <w:rPr>
          <w:rFonts w:ascii="仿宋" w:eastAsia="仿宋" w:hAnsi="仿宋" w:hint="eastAsia"/>
          <w:b/>
          <w:sz w:val="32"/>
        </w:rPr>
        <w:t>（二）政府采购支出情况。</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kern w:val="2"/>
          <w:sz w:val="32"/>
        </w:rPr>
        <w:t>201</w:t>
      </w:r>
      <w:r>
        <w:rPr>
          <w:rFonts w:ascii="仿宋" w:eastAsia="仿宋" w:hAnsi="仿宋" w:cs="Courier New" w:hint="eastAsia"/>
          <w:kern w:val="2"/>
          <w:sz w:val="32"/>
        </w:rPr>
        <w:t>5年无政府采购支出。</w:t>
      </w:r>
    </w:p>
    <w:p w:rsidR="005D616D" w:rsidRDefault="004D6CED">
      <w:pPr>
        <w:pStyle w:val="a3"/>
        <w:kinsoku w:val="0"/>
        <w:overflowPunct w:val="0"/>
        <w:snapToGrid w:val="0"/>
        <w:ind w:left="0" w:firstLineChars="200" w:firstLine="643"/>
        <w:jc w:val="both"/>
        <w:rPr>
          <w:rFonts w:ascii="仿宋" w:eastAsia="仿宋" w:hAnsi="仿宋"/>
          <w:b/>
          <w:sz w:val="32"/>
        </w:rPr>
      </w:pPr>
      <w:r>
        <w:rPr>
          <w:rFonts w:ascii="仿宋" w:eastAsia="仿宋" w:hAnsi="仿宋" w:hint="eastAsia"/>
          <w:b/>
          <w:sz w:val="32"/>
        </w:rPr>
        <w:t>（三）国有资产占用情况。</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hint="eastAsia"/>
          <w:kern w:val="2"/>
          <w:sz w:val="32"/>
        </w:rPr>
        <w:t>截至</w:t>
      </w:r>
      <w:r>
        <w:rPr>
          <w:rFonts w:ascii="仿宋" w:eastAsia="仿宋" w:hAnsi="仿宋" w:cs="Courier New"/>
          <w:kern w:val="2"/>
          <w:sz w:val="32"/>
        </w:rPr>
        <w:t xml:space="preserve"> 201</w:t>
      </w:r>
      <w:r>
        <w:rPr>
          <w:rFonts w:ascii="仿宋" w:eastAsia="仿宋" w:hAnsi="仿宋" w:cs="Courier New" w:hint="eastAsia"/>
          <w:kern w:val="2"/>
          <w:sz w:val="32"/>
        </w:rPr>
        <w:t>5年</w:t>
      </w:r>
      <w:r>
        <w:rPr>
          <w:rFonts w:ascii="仿宋" w:eastAsia="仿宋" w:hAnsi="仿宋" w:cs="Courier New"/>
          <w:kern w:val="2"/>
          <w:sz w:val="32"/>
        </w:rPr>
        <w:t>12</w:t>
      </w:r>
      <w:r>
        <w:rPr>
          <w:rFonts w:ascii="仿宋" w:eastAsia="仿宋" w:hAnsi="仿宋" w:cs="Courier New" w:hint="eastAsia"/>
          <w:kern w:val="2"/>
          <w:sz w:val="32"/>
        </w:rPr>
        <w:t>月</w:t>
      </w:r>
      <w:r>
        <w:rPr>
          <w:rFonts w:ascii="仿宋" w:eastAsia="仿宋" w:hAnsi="仿宋" w:cs="Courier New"/>
          <w:kern w:val="2"/>
          <w:sz w:val="32"/>
        </w:rPr>
        <w:t>31</w:t>
      </w:r>
      <w:r>
        <w:rPr>
          <w:rFonts w:ascii="仿宋" w:eastAsia="仿宋" w:hAnsi="仿宋" w:cs="Courier New" w:hint="eastAsia"/>
          <w:kern w:val="2"/>
          <w:sz w:val="32"/>
        </w:rPr>
        <w:t>日，驻郑办共有车辆</w:t>
      </w:r>
      <w:r>
        <w:rPr>
          <w:rFonts w:ascii="仿宋" w:eastAsia="仿宋" w:hAnsi="仿宋" w:cs="Courier New"/>
          <w:kern w:val="2"/>
          <w:sz w:val="32"/>
        </w:rPr>
        <w:t xml:space="preserve"> 2 </w:t>
      </w:r>
      <w:r>
        <w:rPr>
          <w:rFonts w:ascii="仿宋" w:eastAsia="仿宋" w:hAnsi="仿宋" w:cs="Courier New" w:hint="eastAsia"/>
          <w:kern w:val="2"/>
          <w:sz w:val="32"/>
        </w:rPr>
        <w:t>辆，其中，一般公务用车</w:t>
      </w:r>
      <w:r>
        <w:rPr>
          <w:rFonts w:ascii="仿宋" w:eastAsia="仿宋" w:hAnsi="仿宋" w:cs="Courier New"/>
          <w:kern w:val="2"/>
          <w:sz w:val="32"/>
        </w:rPr>
        <w:t xml:space="preserve">2 </w:t>
      </w:r>
      <w:r>
        <w:rPr>
          <w:rFonts w:ascii="仿宋" w:eastAsia="仿宋" w:hAnsi="仿宋" w:cs="Courier New" w:hint="eastAsia"/>
          <w:kern w:val="2"/>
          <w:sz w:val="32"/>
        </w:rPr>
        <w:t>辆。</w:t>
      </w:r>
    </w:p>
    <w:p w:rsidR="005D616D" w:rsidRDefault="004D6CED">
      <w:pPr>
        <w:pStyle w:val="a3"/>
        <w:kinsoku w:val="0"/>
        <w:overflowPunct w:val="0"/>
        <w:snapToGrid w:val="0"/>
        <w:ind w:left="0" w:firstLineChars="200" w:firstLine="643"/>
        <w:jc w:val="both"/>
        <w:rPr>
          <w:rFonts w:ascii="仿宋" w:eastAsia="仿宋" w:hAnsi="仿宋"/>
          <w:b/>
          <w:sz w:val="32"/>
        </w:rPr>
      </w:pPr>
      <w:r>
        <w:rPr>
          <w:rFonts w:ascii="仿宋" w:eastAsia="仿宋" w:hAnsi="仿宋" w:hint="eastAsia"/>
          <w:b/>
          <w:sz w:val="32"/>
        </w:rPr>
        <w:t>（四）关于预算绩效管理工作开展情况说明。</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kern w:val="2"/>
          <w:sz w:val="32"/>
        </w:rPr>
        <w:t>201</w:t>
      </w:r>
      <w:r>
        <w:rPr>
          <w:rFonts w:ascii="仿宋" w:eastAsia="仿宋" w:hAnsi="仿宋" w:cs="Courier New" w:hint="eastAsia"/>
          <w:kern w:val="2"/>
          <w:sz w:val="32"/>
        </w:rPr>
        <w:t>5年，驻郑办无预算绩效评价。</w:t>
      </w:r>
    </w:p>
    <w:p w:rsidR="005D616D" w:rsidRDefault="005D616D">
      <w:pPr>
        <w:pStyle w:val="a3"/>
        <w:kinsoku w:val="0"/>
        <w:overflowPunct w:val="0"/>
        <w:snapToGrid w:val="0"/>
        <w:ind w:left="0" w:firstLineChars="200" w:firstLine="640"/>
        <w:jc w:val="center"/>
        <w:rPr>
          <w:rFonts w:ascii="仿宋" w:eastAsia="仿宋" w:hAnsi="仿宋" w:cs="Courier New"/>
          <w:kern w:val="2"/>
          <w:sz w:val="32"/>
        </w:rPr>
      </w:pPr>
    </w:p>
    <w:p w:rsidR="005D616D" w:rsidRDefault="005D616D">
      <w:pPr>
        <w:pStyle w:val="a3"/>
        <w:kinsoku w:val="0"/>
        <w:overflowPunct w:val="0"/>
        <w:snapToGrid w:val="0"/>
        <w:ind w:left="0" w:firstLineChars="200" w:firstLine="640"/>
        <w:jc w:val="center"/>
        <w:rPr>
          <w:rFonts w:ascii="仿宋" w:eastAsia="仿宋" w:hAnsi="仿宋" w:cs="Courier New"/>
          <w:kern w:val="2"/>
          <w:sz w:val="32"/>
        </w:rPr>
      </w:pPr>
    </w:p>
    <w:p w:rsidR="005D616D" w:rsidRDefault="005D616D">
      <w:pPr>
        <w:pStyle w:val="a3"/>
        <w:kinsoku w:val="0"/>
        <w:overflowPunct w:val="0"/>
        <w:snapToGrid w:val="0"/>
        <w:ind w:left="0" w:firstLineChars="200" w:firstLine="640"/>
        <w:jc w:val="center"/>
        <w:rPr>
          <w:rFonts w:ascii="仿宋" w:eastAsia="仿宋" w:hAnsi="仿宋" w:cs="Courier New"/>
          <w:kern w:val="2"/>
          <w:sz w:val="32"/>
        </w:rPr>
      </w:pPr>
    </w:p>
    <w:p w:rsidR="005D616D" w:rsidRDefault="005D616D">
      <w:pPr>
        <w:pStyle w:val="a3"/>
        <w:kinsoku w:val="0"/>
        <w:overflowPunct w:val="0"/>
        <w:snapToGrid w:val="0"/>
        <w:ind w:left="0" w:firstLineChars="200" w:firstLine="640"/>
        <w:jc w:val="center"/>
        <w:rPr>
          <w:rFonts w:ascii="仿宋" w:eastAsia="仿宋" w:hAnsi="仿宋" w:cs="Courier New"/>
          <w:kern w:val="2"/>
          <w:sz w:val="32"/>
        </w:rPr>
      </w:pPr>
    </w:p>
    <w:p w:rsidR="005D616D" w:rsidRDefault="005D616D">
      <w:pPr>
        <w:pStyle w:val="a3"/>
        <w:kinsoku w:val="0"/>
        <w:overflowPunct w:val="0"/>
        <w:snapToGrid w:val="0"/>
        <w:ind w:left="0" w:firstLineChars="200" w:firstLine="640"/>
        <w:jc w:val="center"/>
        <w:rPr>
          <w:rFonts w:ascii="仿宋" w:eastAsia="仿宋" w:hAnsi="仿宋" w:cs="Courier New"/>
          <w:kern w:val="2"/>
          <w:sz w:val="32"/>
        </w:rPr>
      </w:pPr>
    </w:p>
    <w:p w:rsidR="005D616D" w:rsidRDefault="005D616D">
      <w:pPr>
        <w:pStyle w:val="a3"/>
        <w:kinsoku w:val="0"/>
        <w:overflowPunct w:val="0"/>
        <w:snapToGrid w:val="0"/>
        <w:ind w:left="0" w:firstLineChars="200" w:firstLine="640"/>
        <w:jc w:val="center"/>
        <w:rPr>
          <w:rFonts w:ascii="仿宋" w:eastAsia="仿宋" w:hAnsi="仿宋" w:cs="Courier New"/>
          <w:kern w:val="2"/>
          <w:sz w:val="32"/>
        </w:rPr>
      </w:pPr>
    </w:p>
    <w:p w:rsidR="005D616D" w:rsidRDefault="005D616D">
      <w:pPr>
        <w:pStyle w:val="a3"/>
        <w:kinsoku w:val="0"/>
        <w:overflowPunct w:val="0"/>
        <w:snapToGrid w:val="0"/>
        <w:ind w:left="0" w:firstLineChars="200" w:firstLine="640"/>
        <w:jc w:val="center"/>
        <w:rPr>
          <w:rFonts w:ascii="仿宋" w:eastAsia="仿宋" w:hAnsi="仿宋" w:cs="Courier New"/>
          <w:kern w:val="2"/>
          <w:sz w:val="32"/>
        </w:rPr>
      </w:pPr>
    </w:p>
    <w:p w:rsidR="005D616D" w:rsidRDefault="005D616D">
      <w:pPr>
        <w:pStyle w:val="a3"/>
        <w:kinsoku w:val="0"/>
        <w:overflowPunct w:val="0"/>
        <w:snapToGrid w:val="0"/>
        <w:ind w:left="0" w:firstLineChars="200" w:firstLine="640"/>
        <w:jc w:val="center"/>
        <w:rPr>
          <w:rFonts w:ascii="仿宋" w:eastAsia="仿宋" w:hAnsi="仿宋" w:cs="Courier New"/>
          <w:kern w:val="2"/>
          <w:sz w:val="32"/>
        </w:rPr>
      </w:pPr>
    </w:p>
    <w:p w:rsidR="005D616D" w:rsidRDefault="005D616D">
      <w:pPr>
        <w:pStyle w:val="a3"/>
        <w:kinsoku w:val="0"/>
        <w:overflowPunct w:val="0"/>
        <w:snapToGrid w:val="0"/>
        <w:ind w:left="0" w:firstLineChars="200" w:firstLine="640"/>
        <w:jc w:val="center"/>
        <w:rPr>
          <w:rFonts w:ascii="仿宋" w:eastAsia="仿宋" w:hAnsi="仿宋" w:cs="Courier New"/>
          <w:kern w:val="2"/>
          <w:sz w:val="32"/>
        </w:rPr>
      </w:pPr>
    </w:p>
    <w:p w:rsidR="005D616D" w:rsidRDefault="005D616D">
      <w:pPr>
        <w:pStyle w:val="a3"/>
        <w:kinsoku w:val="0"/>
        <w:overflowPunct w:val="0"/>
        <w:snapToGrid w:val="0"/>
        <w:ind w:left="0" w:firstLineChars="200" w:firstLine="640"/>
        <w:jc w:val="center"/>
        <w:rPr>
          <w:rFonts w:ascii="仿宋" w:eastAsia="仿宋" w:hAnsi="仿宋" w:cs="Courier New"/>
          <w:kern w:val="2"/>
          <w:sz w:val="32"/>
        </w:rPr>
      </w:pPr>
    </w:p>
    <w:p w:rsidR="005D616D" w:rsidRDefault="005D616D" w:rsidP="00DD08BB">
      <w:pPr>
        <w:pStyle w:val="a3"/>
        <w:kinsoku w:val="0"/>
        <w:overflowPunct w:val="0"/>
        <w:snapToGrid w:val="0"/>
        <w:ind w:left="0"/>
        <w:rPr>
          <w:rFonts w:ascii="仿宋" w:eastAsia="仿宋" w:hAnsi="仿宋" w:cs="Courier New"/>
          <w:kern w:val="2"/>
          <w:sz w:val="32"/>
        </w:rPr>
      </w:pPr>
    </w:p>
    <w:p w:rsidR="005D616D" w:rsidRDefault="004D6CED">
      <w:pPr>
        <w:pStyle w:val="a3"/>
        <w:kinsoku w:val="0"/>
        <w:overflowPunct w:val="0"/>
        <w:snapToGrid w:val="0"/>
        <w:ind w:left="0" w:firstLineChars="200" w:firstLine="964"/>
        <w:jc w:val="center"/>
        <w:rPr>
          <w:rFonts w:ascii="隶书" w:eastAsia="隶书" w:hAnsi="仿宋" w:cs="黑体"/>
          <w:b/>
          <w:sz w:val="48"/>
          <w:szCs w:val="48"/>
        </w:rPr>
      </w:pPr>
      <w:r>
        <w:rPr>
          <w:rFonts w:ascii="隶书" w:eastAsia="隶书" w:hAnsi="仿宋" w:cs="黑体" w:hint="eastAsia"/>
          <w:b/>
          <w:sz w:val="48"/>
          <w:szCs w:val="48"/>
        </w:rPr>
        <w:t>第四部分</w:t>
      </w:r>
      <w:r>
        <w:rPr>
          <w:rFonts w:ascii="隶书" w:eastAsia="隶书" w:hAnsi="仿宋" w:cs="黑体"/>
          <w:b/>
          <w:spacing w:val="-32"/>
          <w:sz w:val="48"/>
          <w:szCs w:val="48"/>
        </w:rPr>
        <w:t xml:space="preserve">  </w:t>
      </w:r>
      <w:r>
        <w:rPr>
          <w:rFonts w:ascii="隶书" w:eastAsia="隶书" w:hAnsi="仿宋" w:cs="黑体" w:hint="eastAsia"/>
          <w:b/>
          <w:sz w:val="48"/>
          <w:szCs w:val="48"/>
        </w:rPr>
        <w:t>名词解释</w:t>
      </w:r>
    </w:p>
    <w:p w:rsidR="005D616D" w:rsidRDefault="005D616D">
      <w:pPr>
        <w:kinsoku w:val="0"/>
        <w:overflowPunct w:val="0"/>
        <w:adjustRightInd w:val="0"/>
        <w:snapToGrid w:val="0"/>
        <w:ind w:left="101" w:right="521" w:firstLine="512"/>
        <w:jc w:val="center"/>
        <w:rPr>
          <w:rFonts w:ascii="仿宋" w:eastAsia="仿宋" w:hAnsi="仿宋" w:cs="黑体"/>
          <w:spacing w:val="-32"/>
          <w:sz w:val="32"/>
          <w:szCs w:val="32"/>
        </w:rPr>
      </w:pP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hint="eastAsia"/>
          <w:kern w:val="2"/>
          <w:sz w:val="32"/>
        </w:rPr>
        <w:t>一、财政拨款收入：是指市级财政当年拨付的资金。</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hint="eastAsia"/>
          <w:kern w:val="2"/>
          <w:sz w:val="32"/>
        </w:rPr>
        <w:t>二、事业收入：是指事业单位开展专业活动及辅助活动所取</w:t>
      </w:r>
      <w:r>
        <w:rPr>
          <w:rFonts w:ascii="仿宋" w:eastAsia="仿宋" w:hAnsi="仿宋" w:cs="Courier New"/>
          <w:kern w:val="2"/>
          <w:sz w:val="32"/>
        </w:rPr>
        <w:t xml:space="preserve"> </w:t>
      </w:r>
      <w:r>
        <w:rPr>
          <w:rFonts w:ascii="仿宋" w:eastAsia="仿宋" w:hAnsi="仿宋" w:cs="Courier New" w:hint="eastAsia"/>
          <w:kern w:val="2"/>
          <w:sz w:val="32"/>
        </w:rPr>
        <w:t>得的收入。</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hint="eastAsia"/>
          <w:kern w:val="2"/>
          <w:sz w:val="32"/>
        </w:rPr>
        <w:t>三、上年结转和结余：是指以前年度支出预算因客观条件未执行完毕、结转到本年度按有关规定继续使用的资金，既包变化括财政拨款结转和结余，也包括事业收入、经营收入、其他收入的结转和结余。</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hint="eastAsia"/>
          <w:kern w:val="2"/>
          <w:sz w:val="32"/>
        </w:rPr>
        <w:lastRenderedPageBreak/>
        <w:t>四、基本支出：是指为保障机构正常运转、完成日常工作任务所必需的开支，其内容包括人员经费和日常公用经费两部分。</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hint="eastAsia"/>
          <w:kern w:val="2"/>
          <w:sz w:val="32"/>
        </w:rPr>
        <w:t>五、项目支出：是指在基本支出之外，为完成特定的行政工作任务或事业发展目标所发生的支出，</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hint="eastAsia"/>
          <w:kern w:val="2"/>
          <w:sz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D616D" w:rsidRDefault="004D6CED">
      <w:pPr>
        <w:pStyle w:val="a3"/>
        <w:kinsoku w:val="0"/>
        <w:overflowPunct w:val="0"/>
        <w:snapToGrid w:val="0"/>
        <w:ind w:left="0" w:firstLineChars="200" w:firstLine="640"/>
        <w:jc w:val="both"/>
        <w:rPr>
          <w:rFonts w:ascii="仿宋" w:eastAsia="仿宋" w:hAnsi="仿宋" w:cs="Courier New"/>
          <w:kern w:val="2"/>
          <w:sz w:val="32"/>
        </w:rPr>
      </w:pPr>
      <w:r>
        <w:rPr>
          <w:rFonts w:ascii="仿宋" w:eastAsia="仿宋" w:hAnsi="仿宋" w:cs="Courier New" w:hint="eastAsia"/>
          <w:kern w:val="2"/>
          <w:sz w:val="32"/>
        </w:rPr>
        <w:t>七、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w:t>
      </w:r>
    </w:p>
    <w:p w:rsidR="005D616D" w:rsidRDefault="005D616D">
      <w:pPr>
        <w:ind w:firstLine="640"/>
        <w:rPr>
          <w:rFonts w:ascii="仿宋" w:eastAsia="仿宋" w:hAnsi="仿宋"/>
          <w:sz w:val="32"/>
          <w:szCs w:val="32"/>
        </w:rPr>
      </w:pPr>
    </w:p>
    <w:p w:rsidR="005D616D" w:rsidRDefault="005D616D">
      <w:pPr>
        <w:ind w:firstLine="640"/>
        <w:rPr>
          <w:rFonts w:ascii="仿宋" w:eastAsia="仿宋" w:hAnsi="仿宋"/>
          <w:sz w:val="32"/>
          <w:szCs w:val="32"/>
        </w:rPr>
      </w:pPr>
    </w:p>
    <w:p w:rsidR="005D616D" w:rsidRDefault="005D616D">
      <w:pPr>
        <w:ind w:firstLine="640"/>
        <w:rPr>
          <w:rFonts w:ascii="仿宋" w:eastAsia="仿宋" w:hAnsi="仿宋"/>
          <w:sz w:val="32"/>
          <w:szCs w:val="32"/>
        </w:rPr>
      </w:pPr>
    </w:p>
    <w:p w:rsidR="005D616D" w:rsidRDefault="005D616D">
      <w:pPr>
        <w:ind w:firstLineChars="1600" w:firstLine="5120"/>
        <w:rPr>
          <w:rFonts w:ascii="仿宋" w:eastAsia="仿宋" w:hAnsi="仿宋"/>
          <w:sz w:val="32"/>
          <w:szCs w:val="32"/>
        </w:rPr>
      </w:pPr>
    </w:p>
    <w:p w:rsidR="005D616D" w:rsidRDefault="005D616D">
      <w:pPr>
        <w:ind w:firstLineChars="1600" w:firstLine="5120"/>
        <w:rPr>
          <w:rFonts w:ascii="仿宋" w:eastAsia="仿宋" w:hAnsi="仿宋"/>
          <w:sz w:val="32"/>
          <w:szCs w:val="32"/>
        </w:rPr>
      </w:pPr>
    </w:p>
    <w:p w:rsidR="005D616D" w:rsidRDefault="004D6CED">
      <w:pPr>
        <w:ind w:firstLineChars="1600" w:firstLine="5120"/>
        <w:rPr>
          <w:rFonts w:ascii="仿宋" w:eastAsia="仿宋" w:hAnsi="仿宋" w:cs="Courier New"/>
          <w:sz w:val="32"/>
          <w:szCs w:val="32"/>
        </w:rPr>
      </w:pPr>
      <w:r>
        <w:rPr>
          <w:rFonts w:ascii="仿宋" w:eastAsia="仿宋" w:hAnsi="仿宋" w:cs="Courier New"/>
          <w:sz w:val="32"/>
          <w:szCs w:val="32"/>
        </w:rPr>
        <w:t>201</w:t>
      </w:r>
      <w:r>
        <w:rPr>
          <w:rFonts w:ascii="仿宋" w:eastAsia="仿宋" w:hAnsi="仿宋" w:cs="Courier New" w:hint="eastAsia"/>
          <w:sz w:val="32"/>
          <w:szCs w:val="32"/>
        </w:rPr>
        <w:t>6年</w:t>
      </w:r>
      <w:r>
        <w:rPr>
          <w:rFonts w:ascii="仿宋" w:eastAsia="仿宋" w:hAnsi="仿宋" w:cs="Courier New"/>
          <w:sz w:val="32"/>
          <w:szCs w:val="32"/>
        </w:rPr>
        <w:t>9</w:t>
      </w:r>
      <w:r>
        <w:rPr>
          <w:rFonts w:ascii="仿宋" w:eastAsia="仿宋" w:hAnsi="仿宋" w:cs="Courier New" w:hint="eastAsia"/>
          <w:sz w:val="32"/>
          <w:szCs w:val="32"/>
        </w:rPr>
        <w:t>月</w:t>
      </w:r>
      <w:r>
        <w:rPr>
          <w:rFonts w:ascii="仿宋" w:eastAsia="仿宋" w:hAnsi="仿宋" w:cs="Courier New"/>
          <w:sz w:val="32"/>
          <w:szCs w:val="32"/>
        </w:rPr>
        <w:t>9</w:t>
      </w:r>
      <w:r>
        <w:rPr>
          <w:rFonts w:ascii="仿宋" w:eastAsia="仿宋" w:hAnsi="仿宋" w:cs="Courier New" w:hint="eastAsia"/>
          <w:sz w:val="32"/>
          <w:szCs w:val="32"/>
        </w:rPr>
        <w:t>日</w:t>
      </w:r>
    </w:p>
    <w:p w:rsidR="005D616D" w:rsidRDefault="005D616D">
      <w:pPr>
        <w:kinsoku w:val="0"/>
        <w:overflowPunct w:val="0"/>
        <w:autoSpaceDE w:val="0"/>
        <w:autoSpaceDN w:val="0"/>
        <w:adjustRightInd w:val="0"/>
        <w:snapToGrid w:val="0"/>
        <w:ind w:firstLineChars="200" w:firstLine="640"/>
        <w:rPr>
          <w:rFonts w:ascii="仿宋" w:eastAsia="仿宋" w:hAnsi="仿宋" w:cs="Courier New"/>
          <w:sz w:val="32"/>
          <w:szCs w:val="32"/>
        </w:rPr>
      </w:pPr>
    </w:p>
    <w:p w:rsidR="005D616D" w:rsidRDefault="005D616D">
      <w:pPr>
        <w:kinsoku w:val="0"/>
        <w:overflowPunct w:val="0"/>
        <w:autoSpaceDE w:val="0"/>
        <w:autoSpaceDN w:val="0"/>
        <w:adjustRightInd w:val="0"/>
        <w:snapToGrid w:val="0"/>
        <w:rPr>
          <w:rFonts w:ascii="仿宋_GB2312" w:eastAsia="仿宋_GB2312" w:hAnsi="宋体" w:cs="Courier New"/>
          <w:sz w:val="32"/>
          <w:szCs w:val="32"/>
        </w:rPr>
        <w:sectPr w:rsidR="005D616D">
          <w:headerReference w:type="default" r:id="rId10"/>
          <w:footerReference w:type="default" r:id="rId11"/>
          <w:pgSz w:w="11906" w:h="16838"/>
          <w:pgMar w:top="1440" w:right="1531" w:bottom="1440" w:left="1587" w:header="850" w:footer="992" w:gutter="0"/>
          <w:pgNumType w:fmt="numberInDash"/>
          <w:cols w:space="0"/>
          <w:docGrid w:type="lines" w:linePitch="317"/>
        </w:sectPr>
      </w:pPr>
    </w:p>
    <w:p w:rsidR="005D616D" w:rsidRDefault="005D616D">
      <w:pPr>
        <w:kinsoku w:val="0"/>
        <w:overflowPunct w:val="0"/>
        <w:autoSpaceDE w:val="0"/>
        <w:autoSpaceDN w:val="0"/>
        <w:adjustRightInd w:val="0"/>
        <w:snapToGrid w:val="0"/>
        <w:rPr>
          <w:rFonts w:ascii="仿宋_GB2312" w:eastAsia="仿宋_GB2312" w:hAnsi="宋体" w:cs="Courier New"/>
          <w:sz w:val="52"/>
          <w:szCs w:val="52"/>
          <w:highlight w:val="yellow"/>
        </w:rPr>
      </w:pPr>
    </w:p>
    <w:sectPr w:rsidR="005D616D" w:rsidSect="005D616D">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6E4" w:rsidRDefault="000A66E4" w:rsidP="005D616D">
      <w:r>
        <w:separator/>
      </w:r>
    </w:p>
  </w:endnote>
  <w:endnote w:type="continuationSeparator" w:id="1">
    <w:p w:rsidR="000A66E4" w:rsidRDefault="000A66E4" w:rsidP="005D6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default"/>
    <w:sig w:usb0="00000001" w:usb1="080E0000" w:usb2="00000010" w:usb3="00000000" w:csb0="00040000" w:csb1="00000000"/>
  </w:font>
  <w:font w:name="Calibri Light">
    <w:altName w:val="Arial Unicode MS"/>
    <w:charset w:val="00"/>
    <w:family w:val="roman"/>
    <w:pitch w:val="default"/>
    <w:sig w:usb0="00000000" w:usb1="C000247B" w:usb2="00000009" w:usb3="00000000" w:csb0="2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6D" w:rsidRDefault="005D61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6D" w:rsidRDefault="005348C2">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strokeweight=".5pt">
          <v:textbox style="mso-fit-shape-to-text:t" inset="0,0,0,0">
            <w:txbxContent>
              <w:p w:rsidR="005D616D" w:rsidRDefault="005348C2">
                <w:pPr>
                  <w:snapToGrid w:val="0"/>
                  <w:rPr>
                    <w:sz w:val="18"/>
                  </w:rPr>
                </w:pPr>
                <w:r w:rsidRPr="005348C2">
                  <w:fldChar w:fldCharType="begin"/>
                </w:r>
                <w:r w:rsidR="004D6CED">
                  <w:instrText xml:space="preserve"> PAGE  \* MERGEFORMAT </w:instrText>
                </w:r>
                <w:r w:rsidRPr="005348C2">
                  <w:fldChar w:fldCharType="separate"/>
                </w:r>
                <w:r w:rsidR="00D13272" w:rsidRPr="00D13272">
                  <w:rPr>
                    <w:noProof/>
                    <w:sz w:val="18"/>
                  </w:rPr>
                  <w:t>- 4 -</w:t>
                </w:r>
                <w:r>
                  <w:rPr>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6D" w:rsidRDefault="005348C2">
    <w:pPr>
      <w:pStyle w:val="a4"/>
      <w:ind w:firstLine="360"/>
      <w:jc w:val="right"/>
    </w:pPr>
    <w:r>
      <w:fldChar w:fldCharType="begin"/>
    </w:r>
    <w:r w:rsidR="004D6CED">
      <w:instrText xml:space="preserve"> PAGE   \* MERGEFORMAT </w:instrText>
    </w:r>
    <w:r>
      <w:fldChar w:fldCharType="separate"/>
    </w:r>
    <w:r w:rsidR="00FC1B76" w:rsidRPr="00FC1B76">
      <w:rPr>
        <w:noProof/>
        <w:lang w:val="zh-CN"/>
      </w:rPr>
      <w:t>-</w:t>
    </w:r>
    <w:r w:rsidR="00FC1B76">
      <w:rPr>
        <w:noProof/>
      </w:rPr>
      <w:t xml:space="preserve"> 10 -</w:t>
    </w:r>
    <w:r>
      <w:fldChar w:fldCharType="end"/>
    </w:r>
  </w:p>
  <w:p w:rsidR="005D616D" w:rsidRDefault="005D616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6E4" w:rsidRDefault="000A66E4" w:rsidP="005D616D">
      <w:r>
        <w:separator/>
      </w:r>
    </w:p>
  </w:footnote>
  <w:footnote w:type="continuationSeparator" w:id="1">
    <w:p w:rsidR="000A66E4" w:rsidRDefault="000A66E4" w:rsidP="005D6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16D" w:rsidRDefault="005D616D">
    <w:pPr>
      <w:pStyle w:val="a5"/>
      <w:pBdr>
        <w:top w:val="none" w:sz="0" w:space="0" w:color="auto"/>
        <w:left w:val="none" w:sz="0" w:space="0" w:color="auto"/>
        <w:bottom w:val="none" w:sz="0" w:space="0" w:color="auto"/>
        <w:right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A732D8"/>
    <w:multiLevelType w:val="singleLevel"/>
    <w:tmpl w:val="D7A732D8"/>
    <w:lvl w:ilvl="0">
      <w:start w:val="2"/>
      <w:numFmt w:val="chineseCounting"/>
      <w:suff w:val="nothing"/>
      <w:lvlText w:val="（%1）"/>
      <w:lvlJc w:val="left"/>
      <w:rPr>
        <w:rFonts w:hint="eastAsia"/>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5971C193"/>
    <w:multiLevelType w:val="singleLevel"/>
    <w:tmpl w:val="5971C193"/>
    <w:lvl w:ilvl="0">
      <w:start w:val="2"/>
      <w:numFmt w:val="chineseCounting"/>
      <w:suff w:val="nothing"/>
      <w:lvlText w:val="%1、"/>
      <w:lvlJc w:val="left"/>
      <w:rPr>
        <w:rFonts w:cs="Times New Roman"/>
      </w:rPr>
    </w:lvl>
  </w:abstractNum>
  <w:abstractNum w:abstractNumId="3">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4">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start w:val="1"/>
      <w:numFmt w:val="chineseCounting"/>
      <w:suff w:val="nothing"/>
      <w:lvlText w:val="（%1）"/>
      <w:lvlJc w:val="left"/>
      <w:pPr>
        <w:ind w:firstLine="420"/>
      </w:pPr>
      <w:rPr>
        <w:rFonts w:cs="Times New Roman" w:hint="eastAsia"/>
        <w:b/>
      </w:rPr>
    </w:lvl>
  </w:abstractNum>
  <w:abstractNum w:abstractNumId="7">
    <w:nsid w:val="61D73BDB"/>
    <w:multiLevelType w:val="hybridMultilevel"/>
    <w:tmpl w:val="79287C66"/>
    <w:lvl w:ilvl="0" w:tplc="7EDEA488">
      <w:start w:val="3"/>
      <w:numFmt w:val="japaneseCounting"/>
      <w:lvlText w:val="(%1）"/>
      <w:lvlJc w:val="left"/>
      <w:pPr>
        <w:ind w:left="1468" w:hanging="82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39CB"/>
    <w:rsid w:val="00073C44"/>
    <w:rsid w:val="000A66E4"/>
    <w:rsid w:val="000B5A03"/>
    <w:rsid w:val="000F6921"/>
    <w:rsid w:val="001150B0"/>
    <w:rsid w:val="00172A27"/>
    <w:rsid w:val="002929B4"/>
    <w:rsid w:val="004B212D"/>
    <w:rsid w:val="004D6CED"/>
    <w:rsid w:val="005348C2"/>
    <w:rsid w:val="005D616D"/>
    <w:rsid w:val="00734049"/>
    <w:rsid w:val="008350DF"/>
    <w:rsid w:val="009108DE"/>
    <w:rsid w:val="009A38C2"/>
    <w:rsid w:val="009E653B"/>
    <w:rsid w:val="00A50915"/>
    <w:rsid w:val="00A97F19"/>
    <w:rsid w:val="00B458CF"/>
    <w:rsid w:val="00B5129F"/>
    <w:rsid w:val="00B74726"/>
    <w:rsid w:val="00BA1D42"/>
    <w:rsid w:val="00BE7FB6"/>
    <w:rsid w:val="00BF2863"/>
    <w:rsid w:val="00C455F9"/>
    <w:rsid w:val="00CA3607"/>
    <w:rsid w:val="00CD71F9"/>
    <w:rsid w:val="00D047FB"/>
    <w:rsid w:val="00D13272"/>
    <w:rsid w:val="00D248D8"/>
    <w:rsid w:val="00D84596"/>
    <w:rsid w:val="00DD08BB"/>
    <w:rsid w:val="00F724CB"/>
    <w:rsid w:val="00F81568"/>
    <w:rsid w:val="00FC1B76"/>
    <w:rsid w:val="00FD0901"/>
    <w:rsid w:val="04453648"/>
    <w:rsid w:val="05DB00B9"/>
    <w:rsid w:val="09BB2134"/>
    <w:rsid w:val="09E60F4A"/>
    <w:rsid w:val="0CA434B9"/>
    <w:rsid w:val="0E4C156E"/>
    <w:rsid w:val="0F095976"/>
    <w:rsid w:val="10BD4691"/>
    <w:rsid w:val="11585E8B"/>
    <w:rsid w:val="15492582"/>
    <w:rsid w:val="178B2FF5"/>
    <w:rsid w:val="18F44D57"/>
    <w:rsid w:val="1D415527"/>
    <w:rsid w:val="1E7D3B34"/>
    <w:rsid w:val="220934C6"/>
    <w:rsid w:val="223A7302"/>
    <w:rsid w:val="22A51050"/>
    <w:rsid w:val="253858F3"/>
    <w:rsid w:val="283D43BA"/>
    <w:rsid w:val="29B70F08"/>
    <w:rsid w:val="29D149A6"/>
    <w:rsid w:val="2B072B42"/>
    <w:rsid w:val="2BA4769A"/>
    <w:rsid w:val="2CD06EF4"/>
    <w:rsid w:val="2F335194"/>
    <w:rsid w:val="30963758"/>
    <w:rsid w:val="32EF40CE"/>
    <w:rsid w:val="34920D5F"/>
    <w:rsid w:val="35AB7798"/>
    <w:rsid w:val="36613674"/>
    <w:rsid w:val="36C748D2"/>
    <w:rsid w:val="372974AC"/>
    <w:rsid w:val="37515EC2"/>
    <w:rsid w:val="3949702E"/>
    <w:rsid w:val="3BE408BA"/>
    <w:rsid w:val="3C7F703B"/>
    <w:rsid w:val="3D70189E"/>
    <w:rsid w:val="3EB34EE6"/>
    <w:rsid w:val="40BE71F4"/>
    <w:rsid w:val="42271DDB"/>
    <w:rsid w:val="43910C0D"/>
    <w:rsid w:val="43CE1224"/>
    <w:rsid w:val="48B52937"/>
    <w:rsid w:val="48EE3EF3"/>
    <w:rsid w:val="4C1E2F28"/>
    <w:rsid w:val="4CFC29CC"/>
    <w:rsid w:val="4D6E1856"/>
    <w:rsid w:val="4FF4267A"/>
    <w:rsid w:val="502C04C1"/>
    <w:rsid w:val="51DE24AB"/>
    <w:rsid w:val="53F626E8"/>
    <w:rsid w:val="5651051D"/>
    <w:rsid w:val="56EC004A"/>
    <w:rsid w:val="57E961A8"/>
    <w:rsid w:val="581E77CF"/>
    <w:rsid w:val="58B06254"/>
    <w:rsid w:val="590002E1"/>
    <w:rsid w:val="5AF25131"/>
    <w:rsid w:val="5E403C5E"/>
    <w:rsid w:val="5F3C4BAD"/>
    <w:rsid w:val="600176AC"/>
    <w:rsid w:val="65332BB8"/>
    <w:rsid w:val="664A46E0"/>
    <w:rsid w:val="66755D81"/>
    <w:rsid w:val="68A121F7"/>
    <w:rsid w:val="68A9241E"/>
    <w:rsid w:val="6B6D695A"/>
    <w:rsid w:val="6C1F0CBD"/>
    <w:rsid w:val="6FB5521B"/>
    <w:rsid w:val="6FD41D7F"/>
    <w:rsid w:val="72416639"/>
    <w:rsid w:val="7322660F"/>
    <w:rsid w:val="738C1FE2"/>
    <w:rsid w:val="75531EF6"/>
    <w:rsid w:val="75D0003D"/>
    <w:rsid w:val="764F7877"/>
    <w:rsid w:val="78747FDC"/>
    <w:rsid w:val="792250DB"/>
    <w:rsid w:val="79667AF1"/>
    <w:rsid w:val="7AA141FF"/>
    <w:rsid w:val="7C445B57"/>
    <w:rsid w:val="7D713C10"/>
    <w:rsid w:val="7DCC7C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Title" w:locked="0" w:semiHidden="0" w:unhideWhenUsed="0" w:qFormat="1"/>
    <w:lsdException w:name="Default Paragraph Font" w:locked="0" w:unhideWhenUsed="0"/>
    <w:lsdException w:name="Body Text" w:locked="0"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D616D"/>
    <w:pPr>
      <w:widowControl w:val="0"/>
      <w:jc w:val="both"/>
    </w:pPr>
    <w:rPr>
      <w:rFonts w:ascii="Calibri" w:hAnsi="Calibri"/>
      <w:kern w:val="2"/>
      <w:sz w:val="21"/>
      <w:szCs w:val="24"/>
    </w:rPr>
  </w:style>
  <w:style w:type="paragraph" w:styleId="1">
    <w:name w:val="heading 1"/>
    <w:basedOn w:val="a"/>
    <w:next w:val="a"/>
    <w:link w:val="1Char"/>
    <w:uiPriority w:val="99"/>
    <w:qFormat/>
    <w:rsid w:val="005D616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D616D"/>
    <w:pPr>
      <w:autoSpaceDE w:val="0"/>
      <w:autoSpaceDN w:val="0"/>
      <w:adjustRightInd w:val="0"/>
      <w:ind w:left="761"/>
      <w:jc w:val="left"/>
    </w:pPr>
    <w:rPr>
      <w:rFonts w:ascii="仿宋_GB2312" w:cs="仿宋_GB2312"/>
      <w:kern w:val="0"/>
      <w:szCs w:val="32"/>
    </w:rPr>
  </w:style>
  <w:style w:type="paragraph" w:styleId="a4">
    <w:name w:val="footer"/>
    <w:basedOn w:val="a"/>
    <w:link w:val="Char0"/>
    <w:uiPriority w:val="99"/>
    <w:rsid w:val="005D616D"/>
    <w:pPr>
      <w:tabs>
        <w:tab w:val="center" w:pos="4153"/>
        <w:tab w:val="right" w:pos="8306"/>
      </w:tabs>
      <w:snapToGrid w:val="0"/>
      <w:jc w:val="left"/>
    </w:pPr>
    <w:rPr>
      <w:sz w:val="18"/>
    </w:rPr>
  </w:style>
  <w:style w:type="paragraph" w:styleId="a5">
    <w:name w:val="header"/>
    <w:basedOn w:val="a"/>
    <w:link w:val="Char1"/>
    <w:uiPriority w:val="99"/>
    <w:rsid w:val="005D61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link w:val="Char2"/>
    <w:uiPriority w:val="99"/>
    <w:qFormat/>
    <w:rsid w:val="005D616D"/>
    <w:pPr>
      <w:spacing w:before="240" w:after="60"/>
      <w:jc w:val="center"/>
      <w:outlineLvl w:val="0"/>
    </w:pPr>
    <w:rPr>
      <w:rFonts w:ascii="Calibri Light" w:hAnsi="Calibri Light"/>
      <w:b/>
      <w:bCs/>
      <w:sz w:val="32"/>
      <w:szCs w:val="32"/>
    </w:rPr>
  </w:style>
  <w:style w:type="character" w:customStyle="1" w:styleId="1Char">
    <w:name w:val="标题 1 Char"/>
    <w:basedOn w:val="a0"/>
    <w:link w:val="1"/>
    <w:uiPriority w:val="99"/>
    <w:qFormat/>
    <w:locked/>
    <w:rsid w:val="005D616D"/>
    <w:rPr>
      <w:rFonts w:ascii="Calibri" w:eastAsia="宋体" w:hAnsi="Calibri" w:cs="Times New Roman"/>
      <w:b/>
      <w:bCs/>
      <w:kern w:val="44"/>
      <w:sz w:val="44"/>
      <w:szCs w:val="44"/>
    </w:rPr>
  </w:style>
  <w:style w:type="character" w:customStyle="1" w:styleId="Char">
    <w:name w:val="正文文本 Char"/>
    <w:basedOn w:val="a0"/>
    <w:link w:val="a3"/>
    <w:uiPriority w:val="99"/>
    <w:semiHidden/>
    <w:locked/>
    <w:rsid w:val="005D616D"/>
    <w:rPr>
      <w:rFonts w:ascii="Calibri" w:hAnsi="Calibri" w:cs="Times New Roman"/>
      <w:sz w:val="24"/>
      <w:szCs w:val="24"/>
    </w:rPr>
  </w:style>
  <w:style w:type="character" w:customStyle="1" w:styleId="Char0">
    <w:name w:val="页脚 Char"/>
    <w:basedOn w:val="a0"/>
    <w:link w:val="a4"/>
    <w:uiPriority w:val="99"/>
    <w:semiHidden/>
    <w:locked/>
    <w:rsid w:val="005D616D"/>
    <w:rPr>
      <w:rFonts w:ascii="Calibri" w:hAnsi="Calibri" w:cs="Times New Roman"/>
      <w:sz w:val="18"/>
      <w:szCs w:val="18"/>
    </w:rPr>
  </w:style>
  <w:style w:type="character" w:customStyle="1" w:styleId="Char1">
    <w:name w:val="页眉 Char"/>
    <w:basedOn w:val="a0"/>
    <w:link w:val="a5"/>
    <w:uiPriority w:val="99"/>
    <w:semiHidden/>
    <w:locked/>
    <w:rsid w:val="005D616D"/>
    <w:rPr>
      <w:rFonts w:ascii="Calibri" w:hAnsi="Calibri" w:cs="Times New Roman"/>
      <w:sz w:val="18"/>
      <w:szCs w:val="18"/>
    </w:rPr>
  </w:style>
  <w:style w:type="character" w:customStyle="1" w:styleId="font31">
    <w:name w:val="font31"/>
    <w:basedOn w:val="a0"/>
    <w:uiPriority w:val="99"/>
    <w:qFormat/>
    <w:rsid w:val="005D616D"/>
    <w:rPr>
      <w:rFonts w:ascii="Arial" w:hAnsi="Arial" w:cs="Arial"/>
      <w:color w:val="000000"/>
      <w:sz w:val="16"/>
      <w:szCs w:val="16"/>
      <w:u w:val="none"/>
    </w:rPr>
  </w:style>
  <w:style w:type="character" w:customStyle="1" w:styleId="font01">
    <w:name w:val="font01"/>
    <w:basedOn w:val="a0"/>
    <w:uiPriority w:val="99"/>
    <w:rsid w:val="005D616D"/>
    <w:rPr>
      <w:rFonts w:ascii="Arial" w:hAnsi="Arial" w:cs="Arial"/>
      <w:color w:val="000000"/>
      <w:sz w:val="16"/>
      <w:szCs w:val="16"/>
      <w:u w:val="none"/>
    </w:rPr>
  </w:style>
  <w:style w:type="character" w:customStyle="1" w:styleId="font41">
    <w:name w:val="font41"/>
    <w:basedOn w:val="a0"/>
    <w:uiPriority w:val="99"/>
    <w:qFormat/>
    <w:rsid w:val="005D616D"/>
    <w:rPr>
      <w:rFonts w:ascii="宋体" w:eastAsia="宋体" w:hAnsi="宋体" w:cs="宋体"/>
      <w:color w:val="000000"/>
      <w:sz w:val="16"/>
      <w:szCs w:val="16"/>
      <w:u w:val="none"/>
    </w:rPr>
  </w:style>
  <w:style w:type="character" w:customStyle="1" w:styleId="Char2">
    <w:name w:val="标题 Char"/>
    <w:basedOn w:val="a0"/>
    <w:link w:val="a6"/>
    <w:uiPriority w:val="99"/>
    <w:locked/>
    <w:rsid w:val="005D616D"/>
    <w:rPr>
      <w:rFonts w:ascii="Calibri Light" w:eastAsia="宋体" w:hAnsi="Calibri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542</Words>
  <Characters>3093</Characters>
  <Application>Microsoft Office Word</Application>
  <DocSecurity>0</DocSecurity>
  <Lines>25</Lines>
  <Paragraphs>7</Paragraphs>
  <ScaleCrop>false</ScaleCrop>
  <Company>Microsoft</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桑三博客</cp:lastModifiedBy>
  <cp:revision>12</cp:revision>
  <cp:lastPrinted>2017-07-25T02:47:00Z</cp:lastPrinted>
  <dcterms:created xsi:type="dcterms:W3CDTF">2017-09-20T00:46:00Z</dcterms:created>
  <dcterms:modified xsi:type="dcterms:W3CDTF">2018-02-08T03:07:00Z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