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58" w:rsidRDefault="005B3458" w:rsidP="00D80BC5">
      <w:pPr>
        <w:ind w:firstLineChars="200" w:firstLine="1040"/>
        <w:rPr>
          <w:rFonts w:ascii="方正小标宋简体" w:eastAsia="方正小标宋简体" w:hAnsi="方正小标宋简体" w:cs="方正小标宋简体"/>
          <w:sz w:val="52"/>
          <w:szCs w:val="52"/>
        </w:rPr>
      </w:pPr>
    </w:p>
    <w:p w:rsidR="005B3458" w:rsidRDefault="005B3458" w:rsidP="00B57124">
      <w:pPr>
        <w:jc w:val="center"/>
        <w:rPr>
          <w:rFonts w:ascii="仿宋_GB2312" w:eastAsia="仿宋_GB2312" w:hAnsi="仿宋_GB2312" w:cs="仿宋_GB2312"/>
          <w:sz w:val="44"/>
          <w:szCs w:val="44"/>
        </w:rPr>
      </w:pPr>
      <w:r>
        <w:rPr>
          <w:rFonts w:ascii="隶书" w:eastAsia="隶书" w:hAnsi="隶书" w:cs="隶书" w:hint="eastAsia"/>
          <w:sz w:val="52"/>
          <w:szCs w:val="52"/>
        </w:rPr>
        <w:t>濮阳市档案局</w:t>
      </w:r>
    </w:p>
    <w:p w:rsidR="005B3458" w:rsidRDefault="005B3458" w:rsidP="00B57124">
      <w:pPr>
        <w:jc w:val="center"/>
        <w:rPr>
          <w:rFonts w:ascii="黑体" w:eastAsia="黑体" w:hAnsi="黑体" w:cs="黑体"/>
          <w:sz w:val="52"/>
          <w:szCs w:val="52"/>
        </w:rPr>
      </w:pPr>
    </w:p>
    <w:p w:rsidR="005B3458" w:rsidRDefault="005B3458" w:rsidP="00B57124">
      <w:pPr>
        <w:jc w:val="center"/>
        <w:rPr>
          <w:rFonts w:ascii="隶书" w:eastAsia="隶书" w:hAnsi="隶书" w:cs="隶书"/>
          <w:sz w:val="52"/>
          <w:szCs w:val="52"/>
        </w:rPr>
        <w:sectPr w:rsidR="005B3458">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2015</w:t>
      </w:r>
      <w:r>
        <w:rPr>
          <w:rFonts w:ascii="隶书" w:eastAsia="隶书" w:hAnsi="隶书" w:cs="隶书" w:hint="eastAsia"/>
          <w:sz w:val="52"/>
          <w:szCs w:val="52"/>
        </w:rPr>
        <w:t>年度部门决算</w:t>
      </w:r>
    </w:p>
    <w:p w:rsidR="00F72C65" w:rsidRDefault="00F72C65" w:rsidP="00B57124">
      <w:pPr>
        <w:ind w:firstLineChars="200" w:firstLine="720"/>
        <w:rPr>
          <w:rFonts w:ascii="黑体" w:eastAsia="黑体" w:hAnsi="黑体" w:cs="黑体" w:hint="eastAsia"/>
          <w:sz w:val="36"/>
          <w:szCs w:val="36"/>
        </w:rPr>
      </w:pPr>
    </w:p>
    <w:p w:rsidR="005B3458" w:rsidRPr="00F72C65" w:rsidRDefault="005B3458" w:rsidP="00D80BC5">
      <w:pPr>
        <w:ind w:firstLineChars="200" w:firstLine="880"/>
        <w:jc w:val="center"/>
        <w:rPr>
          <w:rFonts w:ascii="黑体" w:eastAsia="黑体" w:hAnsi="黑体" w:cs="黑体"/>
          <w:sz w:val="44"/>
          <w:szCs w:val="44"/>
        </w:rPr>
      </w:pPr>
      <w:r w:rsidRPr="00F72C65">
        <w:rPr>
          <w:rFonts w:ascii="黑体" w:eastAsia="黑体" w:hAnsi="黑体" w:cs="黑体" w:hint="eastAsia"/>
          <w:sz w:val="44"/>
          <w:szCs w:val="44"/>
        </w:rPr>
        <w:t>目　　录</w:t>
      </w:r>
    </w:p>
    <w:p w:rsidR="00F72C65" w:rsidRDefault="00F72C65" w:rsidP="00D80BC5">
      <w:pPr>
        <w:ind w:firstLineChars="200" w:firstLine="640"/>
        <w:jc w:val="left"/>
        <w:rPr>
          <w:rFonts w:ascii="黑体" w:eastAsia="黑体" w:hAnsi="黑体" w:cs="黑体" w:hint="eastAsia"/>
          <w:sz w:val="32"/>
          <w:szCs w:val="32"/>
        </w:rPr>
      </w:pPr>
    </w:p>
    <w:p w:rsidR="005B3458" w:rsidRDefault="005B3458" w:rsidP="00D80BC5">
      <w:pPr>
        <w:ind w:firstLineChars="200" w:firstLine="640"/>
        <w:jc w:val="left"/>
        <w:rPr>
          <w:rFonts w:ascii="黑体" w:eastAsia="黑体" w:hAnsi="黑体" w:cs="黑体"/>
          <w:sz w:val="32"/>
          <w:szCs w:val="32"/>
        </w:rPr>
      </w:pPr>
      <w:r>
        <w:rPr>
          <w:rFonts w:ascii="黑体" w:eastAsia="黑体" w:hAnsi="黑体" w:cs="黑体" w:hint="eastAsia"/>
          <w:sz w:val="32"/>
          <w:szCs w:val="32"/>
        </w:rPr>
        <w:t>第一部分　　濮阳市档案局概况</w:t>
      </w:r>
    </w:p>
    <w:p w:rsidR="005B3458" w:rsidRDefault="005B3458" w:rsidP="00D80BC5">
      <w:pPr>
        <w:numPr>
          <w:ilvl w:val="0"/>
          <w:numId w:val="1"/>
        </w:numPr>
        <w:ind w:firstLineChars="200" w:firstLine="640"/>
        <w:jc w:val="left"/>
        <w:rPr>
          <w:rFonts w:ascii="宋体" w:cs="宋体"/>
          <w:sz w:val="32"/>
          <w:szCs w:val="32"/>
        </w:rPr>
      </w:pPr>
      <w:r>
        <w:rPr>
          <w:rFonts w:ascii="宋体" w:hAnsi="宋体" w:cs="宋体" w:hint="eastAsia"/>
          <w:sz w:val="32"/>
          <w:szCs w:val="32"/>
        </w:rPr>
        <w:t>主要职责</w:t>
      </w:r>
    </w:p>
    <w:p w:rsidR="005B3458" w:rsidRDefault="005B3458" w:rsidP="00D80BC5">
      <w:pPr>
        <w:numPr>
          <w:ilvl w:val="0"/>
          <w:numId w:val="1"/>
        </w:numPr>
        <w:ind w:firstLineChars="200" w:firstLine="640"/>
        <w:jc w:val="left"/>
        <w:rPr>
          <w:rFonts w:ascii="宋体" w:cs="宋体"/>
          <w:sz w:val="32"/>
          <w:szCs w:val="32"/>
        </w:rPr>
      </w:pPr>
      <w:r>
        <w:rPr>
          <w:rFonts w:ascii="宋体" w:hAnsi="宋体" w:cs="宋体" w:hint="eastAsia"/>
          <w:sz w:val="32"/>
          <w:szCs w:val="32"/>
        </w:rPr>
        <w:t>部门决算单位构成</w:t>
      </w:r>
    </w:p>
    <w:p w:rsidR="005B3458" w:rsidRDefault="005B3458" w:rsidP="00D80BC5">
      <w:pPr>
        <w:ind w:firstLineChars="200" w:firstLine="640"/>
        <w:jc w:val="left"/>
        <w:rPr>
          <w:rFonts w:ascii="黑体" w:eastAsia="黑体" w:hAnsi="黑体" w:cs="黑体"/>
          <w:sz w:val="32"/>
          <w:szCs w:val="32"/>
        </w:rPr>
      </w:pPr>
      <w:r>
        <w:rPr>
          <w:rFonts w:ascii="黑体" w:eastAsia="黑体" w:hAnsi="黑体" w:cs="黑体" w:hint="eastAsia"/>
          <w:sz w:val="32"/>
          <w:szCs w:val="32"/>
        </w:rPr>
        <w:t>第二部分　　濮阳市档案局</w:t>
      </w:r>
      <w:r>
        <w:rPr>
          <w:rFonts w:ascii="黑体" w:eastAsia="黑体" w:hAnsi="黑体" w:cs="黑体"/>
          <w:sz w:val="32"/>
          <w:szCs w:val="32"/>
        </w:rPr>
        <w:t>2015</w:t>
      </w:r>
      <w:r>
        <w:rPr>
          <w:rFonts w:ascii="黑体" w:eastAsia="黑体" w:hAnsi="黑体" w:cs="黑体" w:hint="eastAsia"/>
          <w:sz w:val="32"/>
          <w:szCs w:val="32"/>
        </w:rPr>
        <w:t>年度部门决算表</w:t>
      </w:r>
    </w:p>
    <w:p w:rsidR="005B3458" w:rsidRDefault="005B3458" w:rsidP="00D80BC5">
      <w:pPr>
        <w:ind w:firstLineChars="200" w:firstLine="640"/>
        <w:jc w:val="left"/>
        <w:rPr>
          <w:rFonts w:ascii="宋体" w:cs="宋体"/>
          <w:sz w:val="32"/>
          <w:szCs w:val="32"/>
        </w:rPr>
      </w:pPr>
      <w:r>
        <w:rPr>
          <w:rFonts w:ascii="宋体" w:hAnsi="宋体" w:cs="宋体" w:hint="eastAsia"/>
          <w:sz w:val="32"/>
          <w:szCs w:val="32"/>
        </w:rPr>
        <w:t>一、收入支出决算总表</w:t>
      </w:r>
    </w:p>
    <w:p w:rsidR="005B3458" w:rsidRDefault="005B3458" w:rsidP="00D80BC5">
      <w:pPr>
        <w:ind w:firstLineChars="200" w:firstLine="640"/>
        <w:jc w:val="left"/>
        <w:rPr>
          <w:rFonts w:ascii="宋体" w:cs="宋体"/>
          <w:sz w:val="32"/>
          <w:szCs w:val="32"/>
        </w:rPr>
      </w:pPr>
      <w:r>
        <w:rPr>
          <w:rFonts w:ascii="宋体" w:hAnsi="宋体" w:cs="宋体" w:hint="eastAsia"/>
          <w:sz w:val="32"/>
          <w:szCs w:val="32"/>
        </w:rPr>
        <w:t>二、收入决算表</w:t>
      </w:r>
    </w:p>
    <w:p w:rsidR="005B3458" w:rsidRDefault="005B3458" w:rsidP="00D80BC5">
      <w:pPr>
        <w:ind w:firstLineChars="200" w:firstLine="640"/>
        <w:jc w:val="left"/>
        <w:rPr>
          <w:rFonts w:ascii="宋体" w:cs="宋体"/>
          <w:sz w:val="32"/>
          <w:szCs w:val="32"/>
        </w:rPr>
      </w:pPr>
      <w:r>
        <w:rPr>
          <w:rFonts w:ascii="宋体" w:hAnsi="宋体" w:cs="宋体" w:hint="eastAsia"/>
          <w:sz w:val="32"/>
          <w:szCs w:val="32"/>
        </w:rPr>
        <w:t>三、支出决算表</w:t>
      </w:r>
    </w:p>
    <w:p w:rsidR="005B3458" w:rsidRDefault="005B3458" w:rsidP="00D80BC5">
      <w:pPr>
        <w:ind w:firstLineChars="200" w:firstLine="640"/>
        <w:jc w:val="left"/>
        <w:rPr>
          <w:rFonts w:ascii="宋体" w:cs="宋体"/>
          <w:sz w:val="32"/>
          <w:szCs w:val="32"/>
        </w:rPr>
      </w:pPr>
      <w:r>
        <w:rPr>
          <w:rFonts w:ascii="宋体" w:hAnsi="宋体" w:cs="宋体" w:hint="eastAsia"/>
          <w:sz w:val="32"/>
          <w:szCs w:val="32"/>
        </w:rPr>
        <w:t>四、财政拨款收入支出决算总表</w:t>
      </w:r>
    </w:p>
    <w:p w:rsidR="005B3458" w:rsidRDefault="005B3458" w:rsidP="00D80BC5">
      <w:pPr>
        <w:ind w:firstLineChars="200" w:firstLine="640"/>
        <w:jc w:val="left"/>
        <w:rPr>
          <w:rFonts w:ascii="宋体" w:cs="宋体"/>
          <w:sz w:val="32"/>
          <w:szCs w:val="32"/>
        </w:rPr>
      </w:pPr>
      <w:r>
        <w:rPr>
          <w:rFonts w:ascii="宋体" w:hAnsi="宋体" w:cs="宋体" w:hint="eastAsia"/>
          <w:sz w:val="32"/>
          <w:szCs w:val="32"/>
        </w:rPr>
        <w:t>五、一般公共预算财政拨款支出决算表</w:t>
      </w:r>
    </w:p>
    <w:p w:rsidR="005B3458" w:rsidRDefault="005B3458" w:rsidP="00D80BC5">
      <w:pPr>
        <w:ind w:firstLineChars="200" w:firstLine="640"/>
        <w:jc w:val="left"/>
        <w:rPr>
          <w:rFonts w:ascii="宋体" w:cs="宋体"/>
          <w:sz w:val="32"/>
          <w:szCs w:val="32"/>
        </w:rPr>
      </w:pPr>
      <w:r>
        <w:rPr>
          <w:rFonts w:ascii="宋体" w:hAnsi="宋体" w:cs="宋体" w:hint="eastAsia"/>
          <w:sz w:val="32"/>
          <w:szCs w:val="32"/>
        </w:rPr>
        <w:t>六、一般公共预算财政拨款基本支出决算表</w:t>
      </w:r>
    </w:p>
    <w:p w:rsidR="005B3458" w:rsidRDefault="005B3458" w:rsidP="00D80BC5">
      <w:pPr>
        <w:ind w:firstLineChars="200" w:firstLine="640"/>
        <w:jc w:val="left"/>
        <w:rPr>
          <w:rFonts w:ascii="宋体" w:cs="宋体"/>
          <w:sz w:val="32"/>
          <w:szCs w:val="32"/>
        </w:rPr>
      </w:pPr>
      <w:r>
        <w:rPr>
          <w:rFonts w:ascii="宋体" w:hAnsi="宋体" w:cs="宋体" w:hint="eastAsia"/>
          <w:sz w:val="32"/>
          <w:szCs w:val="32"/>
        </w:rPr>
        <w:t>七、一般公共预算财政拨款“三公”经费支出决算表</w:t>
      </w:r>
    </w:p>
    <w:p w:rsidR="005B3458" w:rsidRDefault="005B3458" w:rsidP="00D80BC5">
      <w:pPr>
        <w:ind w:firstLineChars="200" w:firstLine="640"/>
        <w:jc w:val="left"/>
        <w:rPr>
          <w:rFonts w:ascii="宋体" w:cs="宋体"/>
          <w:sz w:val="32"/>
          <w:szCs w:val="32"/>
        </w:rPr>
      </w:pPr>
      <w:r>
        <w:rPr>
          <w:rFonts w:ascii="宋体" w:hAnsi="宋体" w:cs="宋体" w:hint="eastAsia"/>
          <w:sz w:val="32"/>
          <w:szCs w:val="32"/>
        </w:rPr>
        <w:t>八、政府性基金预算财政拨款收入支出决算表</w:t>
      </w:r>
    </w:p>
    <w:p w:rsidR="005B3458" w:rsidRDefault="005B3458" w:rsidP="00D80BC5">
      <w:pPr>
        <w:ind w:firstLineChars="200" w:firstLine="640"/>
        <w:jc w:val="left"/>
        <w:rPr>
          <w:rFonts w:ascii="黑体" w:eastAsia="黑体" w:hAnsi="黑体" w:cs="黑体"/>
          <w:sz w:val="32"/>
          <w:szCs w:val="32"/>
        </w:rPr>
      </w:pPr>
      <w:r>
        <w:rPr>
          <w:rFonts w:ascii="黑体" w:eastAsia="黑体" w:hAnsi="黑体" w:cs="黑体" w:hint="eastAsia"/>
          <w:sz w:val="32"/>
          <w:szCs w:val="32"/>
        </w:rPr>
        <w:t>第三部分　　濮阳市档案局</w:t>
      </w:r>
      <w:r>
        <w:rPr>
          <w:rFonts w:ascii="黑体" w:eastAsia="黑体" w:hAnsi="黑体" w:cs="黑体"/>
          <w:sz w:val="32"/>
          <w:szCs w:val="32"/>
        </w:rPr>
        <w:t>2015</w:t>
      </w:r>
      <w:r>
        <w:rPr>
          <w:rFonts w:ascii="黑体" w:eastAsia="黑体" w:hAnsi="黑体" w:cs="黑体" w:hint="eastAsia"/>
          <w:sz w:val="32"/>
          <w:szCs w:val="32"/>
        </w:rPr>
        <w:t>年度部门决算情况说明</w:t>
      </w:r>
    </w:p>
    <w:p w:rsidR="005B3458" w:rsidRDefault="005B3458" w:rsidP="00D80BC5">
      <w:pPr>
        <w:ind w:firstLineChars="200" w:firstLine="640"/>
        <w:jc w:val="left"/>
        <w:rPr>
          <w:rFonts w:ascii="黑体" w:eastAsia="黑体" w:hAnsi="黑体" w:cs="黑体"/>
          <w:sz w:val="32"/>
          <w:szCs w:val="32"/>
        </w:rPr>
        <w:sectPr w:rsidR="005B3458">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5B3458" w:rsidRDefault="005B3458" w:rsidP="00D80BC5">
      <w:pPr>
        <w:ind w:firstLineChars="200" w:firstLine="960"/>
        <w:jc w:val="center"/>
        <w:outlineLvl w:val="0"/>
        <w:rPr>
          <w:rFonts w:ascii="隶书" w:eastAsia="隶书" w:hAnsi="隶书" w:cs="隶书"/>
          <w:sz w:val="48"/>
          <w:szCs w:val="48"/>
        </w:rPr>
      </w:pPr>
    </w:p>
    <w:p w:rsidR="005B3458" w:rsidRDefault="005B3458" w:rsidP="00D80BC5">
      <w:pPr>
        <w:ind w:firstLineChars="200" w:firstLine="960"/>
        <w:jc w:val="center"/>
        <w:outlineLvl w:val="0"/>
        <w:rPr>
          <w:rFonts w:ascii="隶书" w:eastAsia="隶书" w:hAnsi="隶书" w:cs="隶书" w:hint="eastAsia"/>
          <w:sz w:val="48"/>
          <w:szCs w:val="48"/>
        </w:rPr>
      </w:pPr>
      <w:r>
        <w:rPr>
          <w:rFonts w:ascii="隶书" w:eastAsia="隶书" w:hAnsi="隶书" w:cs="隶书" w:hint="eastAsia"/>
          <w:sz w:val="48"/>
          <w:szCs w:val="48"/>
        </w:rPr>
        <w:t xml:space="preserve">第一部分　　</w:t>
      </w:r>
    </w:p>
    <w:p w:rsidR="00D80BC5" w:rsidRDefault="00D80BC5" w:rsidP="00D80BC5">
      <w:pPr>
        <w:ind w:firstLineChars="200" w:firstLine="960"/>
        <w:jc w:val="center"/>
        <w:outlineLvl w:val="0"/>
        <w:rPr>
          <w:rFonts w:ascii="隶书" w:eastAsia="隶书" w:hAnsi="隶书" w:cs="隶书"/>
          <w:sz w:val="48"/>
          <w:szCs w:val="48"/>
        </w:rPr>
      </w:pPr>
    </w:p>
    <w:p w:rsidR="005B3458" w:rsidRDefault="005B3458" w:rsidP="00D80BC5">
      <w:pPr>
        <w:ind w:firstLineChars="200" w:firstLine="960"/>
        <w:jc w:val="center"/>
        <w:outlineLvl w:val="0"/>
        <w:rPr>
          <w:rFonts w:ascii="隶书" w:eastAsia="隶书" w:hAnsi="隶书" w:cs="隶书"/>
          <w:sz w:val="48"/>
          <w:szCs w:val="48"/>
        </w:rPr>
      </w:pPr>
      <w:r w:rsidRPr="00D54330">
        <w:rPr>
          <w:rFonts w:ascii="隶书" w:eastAsia="隶书" w:hAnsi="隶书" w:cs="隶书" w:hint="eastAsia"/>
          <w:sz w:val="48"/>
          <w:szCs w:val="48"/>
        </w:rPr>
        <w:t>濮阳市档案局</w:t>
      </w:r>
      <w:r w:rsidRPr="00D80DEB">
        <w:rPr>
          <w:rFonts w:ascii="隶书" w:eastAsia="隶书" w:hAnsi="隶书" w:cs="隶书" w:hint="eastAsia"/>
          <w:sz w:val="48"/>
          <w:szCs w:val="48"/>
        </w:rPr>
        <w:t>概况</w:t>
      </w: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D80BC5" w:rsidRDefault="00D80BC5" w:rsidP="00D80BC5">
      <w:pPr>
        <w:spacing w:line="580" w:lineRule="exact"/>
        <w:rPr>
          <w:rFonts w:ascii="隶书" w:eastAsia="隶书" w:hAnsi="隶书" w:cs="隶书" w:hint="eastAsia"/>
          <w:sz w:val="48"/>
          <w:szCs w:val="48"/>
        </w:rPr>
      </w:pPr>
    </w:p>
    <w:p w:rsidR="005B3458" w:rsidRPr="00D80BC5" w:rsidRDefault="005B3458" w:rsidP="00D80BC5">
      <w:pPr>
        <w:spacing w:line="580" w:lineRule="exact"/>
        <w:ind w:firstLineChars="200" w:firstLine="640"/>
        <w:rPr>
          <w:rFonts w:ascii="黑体" w:eastAsia="黑体" w:hAnsi="黑体" w:cs="黑体"/>
          <w:sz w:val="32"/>
          <w:szCs w:val="32"/>
        </w:rPr>
      </w:pPr>
      <w:r w:rsidRPr="00D80BC5">
        <w:rPr>
          <w:rFonts w:ascii="黑体" w:eastAsia="黑体" w:hAnsi="黑体" w:cs="黑体" w:hint="eastAsia"/>
          <w:sz w:val="32"/>
          <w:szCs w:val="32"/>
        </w:rPr>
        <w:lastRenderedPageBreak/>
        <w:t>一、主要职责</w:t>
      </w:r>
    </w:p>
    <w:p w:rsidR="005B3458" w:rsidRPr="00D80BC5" w:rsidRDefault="005B3458" w:rsidP="00D80BC5">
      <w:pPr>
        <w:pStyle w:val="a5"/>
        <w:spacing w:before="0" w:beforeAutospacing="0" w:after="0" w:afterAutospacing="0" w:line="580" w:lineRule="exact"/>
        <w:ind w:firstLineChars="200" w:firstLine="640"/>
        <w:jc w:val="both"/>
        <w:rPr>
          <w:rFonts w:ascii="仿宋" w:eastAsia="仿宋" w:hAnsi="仿宋" w:cs="Arial"/>
          <w:color w:val="000000"/>
          <w:sz w:val="32"/>
          <w:szCs w:val="32"/>
        </w:rPr>
      </w:pPr>
      <w:r w:rsidRPr="00D80BC5">
        <w:rPr>
          <w:rFonts w:ascii="仿宋" w:eastAsia="仿宋" w:hAnsi="仿宋" w:cs="Arial" w:hint="eastAsia"/>
          <w:color w:val="000000"/>
          <w:sz w:val="32"/>
          <w:szCs w:val="32"/>
        </w:rPr>
        <w:t>（一）贯彻执行国家和省档案管理法律、法规、规章、政策，拟定相应的实施办法，并负责监督、检查。</w:t>
      </w:r>
    </w:p>
    <w:p w:rsidR="005B3458" w:rsidRPr="00D80BC5" w:rsidRDefault="005B3458" w:rsidP="00D80BC5">
      <w:pPr>
        <w:pStyle w:val="a5"/>
        <w:spacing w:before="0" w:beforeAutospacing="0" w:after="0" w:afterAutospacing="0" w:line="580" w:lineRule="exact"/>
        <w:ind w:firstLineChars="200" w:firstLine="640"/>
        <w:jc w:val="both"/>
        <w:rPr>
          <w:rFonts w:ascii="仿宋" w:eastAsia="仿宋" w:hAnsi="仿宋" w:cs="Arial"/>
          <w:color w:val="000000"/>
          <w:sz w:val="32"/>
          <w:szCs w:val="32"/>
        </w:rPr>
      </w:pPr>
      <w:r w:rsidRPr="00D80BC5">
        <w:rPr>
          <w:rFonts w:ascii="仿宋" w:eastAsia="仿宋" w:hAnsi="仿宋" w:cs="Arial" w:hint="eastAsia"/>
          <w:color w:val="000000"/>
          <w:sz w:val="32"/>
          <w:szCs w:val="32"/>
        </w:rPr>
        <w:t>（二）对全市档案工作实行统筹规划和宏观管理；监督、指导、协调全市档案业务工作；指导市档案学会工作。</w:t>
      </w:r>
    </w:p>
    <w:p w:rsidR="005B3458" w:rsidRPr="00D80BC5" w:rsidRDefault="005B3458" w:rsidP="00D80BC5">
      <w:pPr>
        <w:pStyle w:val="a5"/>
        <w:spacing w:before="0" w:beforeAutospacing="0" w:after="0" w:afterAutospacing="0" w:line="580" w:lineRule="exact"/>
        <w:ind w:firstLineChars="200" w:firstLine="640"/>
        <w:jc w:val="both"/>
        <w:rPr>
          <w:rFonts w:ascii="仿宋" w:eastAsia="仿宋" w:hAnsi="仿宋" w:cs="Arial"/>
          <w:color w:val="000000"/>
          <w:sz w:val="32"/>
          <w:szCs w:val="32"/>
        </w:rPr>
      </w:pPr>
      <w:r w:rsidRPr="00D80BC5">
        <w:rPr>
          <w:rFonts w:ascii="仿宋" w:eastAsia="仿宋" w:hAnsi="仿宋" w:cs="Arial" w:hint="eastAsia"/>
          <w:color w:val="000000"/>
          <w:sz w:val="32"/>
          <w:szCs w:val="32"/>
        </w:rPr>
        <w:t>（三）组织、指导全市档案理论研究工作，推广档案科研成果；组织实施档案管理标准化、现代化建设。</w:t>
      </w:r>
    </w:p>
    <w:p w:rsidR="005B3458" w:rsidRPr="00D80BC5" w:rsidRDefault="005B3458" w:rsidP="00D80BC5">
      <w:pPr>
        <w:pStyle w:val="a5"/>
        <w:spacing w:before="0" w:beforeAutospacing="0" w:after="0" w:afterAutospacing="0" w:line="580" w:lineRule="exact"/>
        <w:ind w:firstLineChars="200" w:firstLine="640"/>
        <w:jc w:val="both"/>
        <w:rPr>
          <w:rFonts w:ascii="仿宋" w:eastAsia="仿宋" w:hAnsi="仿宋" w:cs="Arial"/>
          <w:color w:val="000000"/>
          <w:sz w:val="32"/>
          <w:szCs w:val="32"/>
        </w:rPr>
      </w:pPr>
      <w:r w:rsidRPr="00D80BC5">
        <w:rPr>
          <w:rFonts w:ascii="仿宋" w:eastAsia="仿宋" w:hAnsi="仿宋" w:cs="Arial" w:hint="eastAsia"/>
          <w:color w:val="000000"/>
          <w:sz w:val="32"/>
          <w:szCs w:val="32"/>
        </w:rPr>
        <w:t>（四）组织、全市档案宣传工作；负责档案史料的编辑研究工作，为社会提供利用服务。</w:t>
      </w:r>
    </w:p>
    <w:p w:rsidR="005B3458" w:rsidRPr="00D80BC5" w:rsidRDefault="005B3458" w:rsidP="00D80BC5">
      <w:pPr>
        <w:pStyle w:val="a5"/>
        <w:spacing w:before="0" w:beforeAutospacing="0" w:after="0" w:afterAutospacing="0" w:line="580" w:lineRule="exact"/>
        <w:ind w:firstLineChars="200" w:firstLine="640"/>
        <w:jc w:val="both"/>
        <w:rPr>
          <w:rFonts w:ascii="仿宋" w:eastAsia="仿宋" w:hAnsi="仿宋" w:cs="Arial"/>
          <w:color w:val="000000"/>
          <w:sz w:val="32"/>
          <w:szCs w:val="32"/>
        </w:rPr>
      </w:pPr>
      <w:r w:rsidRPr="00D80BC5">
        <w:rPr>
          <w:rFonts w:ascii="仿宋" w:eastAsia="仿宋" w:hAnsi="仿宋" w:cs="Arial" w:hint="eastAsia"/>
          <w:color w:val="000000"/>
          <w:sz w:val="32"/>
          <w:szCs w:val="32"/>
        </w:rPr>
        <w:t>（五）负责全市档案业务培训工作；会同有关部门组织全市档案专业技术人员继续教育工作。</w:t>
      </w:r>
    </w:p>
    <w:p w:rsidR="005B3458" w:rsidRPr="00D80BC5" w:rsidRDefault="005B3458" w:rsidP="00D80BC5">
      <w:pPr>
        <w:pStyle w:val="a5"/>
        <w:spacing w:before="0" w:beforeAutospacing="0" w:after="0" w:afterAutospacing="0" w:line="580" w:lineRule="exact"/>
        <w:ind w:firstLineChars="200" w:firstLine="640"/>
        <w:jc w:val="both"/>
        <w:rPr>
          <w:rFonts w:ascii="仿宋" w:eastAsia="仿宋" w:hAnsi="仿宋" w:cs="Arial"/>
          <w:color w:val="000000"/>
          <w:sz w:val="32"/>
          <w:szCs w:val="32"/>
        </w:rPr>
      </w:pPr>
      <w:r w:rsidRPr="00D80BC5">
        <w:rPr>
          <w:rFonts w:ascii="仿宋" w:eastAsia="仿宋" w:hAnsi="仿宋" w:cs="Arial" w:hint="eastAsia"/>
          <w:color w:val="000000"/>
          <w:sz w:val="32"/>
          <w:szCs w:val="32"/>
        </w:rPr>
        <w:t>（六）负责接收、征集、整理、保管市级历史档案、革命历史档案和市直单位的现行档案及有关资料；负责馆藏档案资料保护、统计、现代化管理和全市档案目录中心建设工作。</w:t>
      </w:r>
    </w:p>
    <w:p w:rsidR="005B3458" w:rsidRPr="00D80BC5" w:rsidRDefault="005B3458" w:rsidP="00D80BC5">
      <w:pPr>
        <w:pStyle w:val="a5"/>
        <w:spacing w:before="0" w:beforeAutospacing="0" w:after="0" w:afterAutospacing="0" w:line="580" w:lineRule="exact"/>
        <w:ind w:firstLineChars="200" w:firstLine="640"/>
        <w:jc w:val="both"/>
        <w:rPr>
          <w:rFonts w:ascii="仿宋" w:eastAsia="仿宋" w:hAnsi="仿宋" w:cs="Arial"/>
          <w:color w:val="000000"/>
          <w:sz w:val="32"/>
          <w:szCs w:val="32"/>
        </w:rPr>
      </w:pPr>
      <w:r w:rsidRPr="00D80BC5">
        <w:rPr>
          <w:rFonts w:ascii="仿宋" w:eastAsia="仿宋" w:hAnsi="仿宋" w:cs="Arial" w:hint="eastAsia"/>
          <w:color w:val="000000"/>
          <w:sz w:val="32"/>
          <w:szCs w:val="32"/>
        </w:rPr>
        <w:t>（七）制订全市档案馆网络布局规划，指导全市档案馆信息资源开发利用和服务工作，负责档案信息网络建设工作。</w:t>
      </w:r>
    </w:p>
    <w:p w:rsidR="005B3458" w:rsidRPr="00D80BC5" w:rsidRDefault="005B3458" w:rsidP="00D80BC5">
      <w:pPr>
        <w:pStyle w:val="a5"/>
        <w:spacing w:before="0" w:beforeAutospacing="0" w:after="0" w:afterAutospacing="0" w:line="580" w:lineRule="exact"/>
        <w:ind w:firstLineChars="200" w:firstLine="640"/>
        <w:jc w:val="both"/>
        <w:rPr>
          <w:rFonts w:ascii="仿宋" w:eastAsia="仿宋" w:hAnsi="仿宋" w:cs="Arial"/>
          <w:color w:val="000000"/>
          <w:sz w:val="32"/>
          <w:szCs w:val="32"/>
        </w:rPr>
      </w:pPr>
      <w:r w:rsidRPr="00D80BC5">
        <w:rPr>
          <w:rFonts w:ascii="仿宋" w:eastAsia="仿宋" w:hAnsi="仿宋" w:cs="Arial" w:hint="eastAsia"/>
          <w:color w:val="000000"/>
          <w:sz w:val="32"/>
          <w:szCs w:val="32"/>
        </w:rPr>
        <w:t>（八）承办市委、市政府交办的其他工作。</w:t>
      </w:r>
    </w:p>
    <w:p w:rsidR="005B3458" w:rsidRPr="00D80BC5" w:rsidRDefault="005B3458" w:rsidP="00D80BC5">
      <w:pPr>
        <w:pStyle w:val="a5"/>
        <w:spacing w:before="0" w:beforeAutospacing="0" w:after="0" w:afterAutospacing="0" w:line="580" w:lineRule="exact"/>
        <w:ind w:firstLineChars="200" w:firstLine="640"/>
        <w:jc w:val="both"/>
        <w:rPr>
          <w:rFonts w:ascii="黑体" w:eastAsia="黑体" w:hAnsi="黑体" w:cs="黑体"/>
          <w:sz w:val="32"/>
          <w:szCs w:val="32"/>
        </w:rPr>
      </w:pPr>
      <w:r w:rsidRPr="00D80BC5">
        <w:rPr>
          <w:rFonts w:ascii="Arial" w:eastAsia="黑体" w:hAnsi="Arial" w:cs="Arial"/>
          <w:color w:val="000000"/>
          <w:sz w:val="32"/>
          <w:szCs w:val="32"/>
        </w:rPr>
        <w:t> </w:t>
      </w:r>
      <w:r w:rsidR="00D80BC5" w:rsidRPr="00D80BC5">
        <w:rPr>
          <w:rFonts w:ascii="黑体" w:eastAsia="黑体" w:hAnsi="黑体" w:cs="Arial" w:hint="eastAsia"/>
          <w:color w:val="000000"/>
          <w:sz w:val="32"/>
          <w:szCs w:val="32"/>
        </w:rPr>
        <w:t>二、</w:t>
      </w:r>
      <w:r w:rsidRPr="00D80BC5">
        <w:rPr>
          <w:rFonts w:ascii="黑体" w:eastAsia="黑体" w:hAnsi="黑体" w:cs="黑体" w:hint="eastAsia"/>
          <w:sz w:val="32"/>
          <w:szCs w:val="32"/>
        </w:rPr>
        <w:t>部门决算单位构成</w:t>
      </w:r>
    </w:p>
    <w:p w:rsidR="005B3458" w:rsidRPr="00D80BC5" w:rsidRDefault="005B3458" w:rsidP="00D80BC5">
      <w:pPr>
        <w:pStyle w:val="a5"/>
        <w:spacing w:before="0" w:beforeAutospacing="0" w:after="0" w:afterAutospacing="0" w:line="580" w:lineRule="exact"/>
        <w:ind w:firstLineChars="200" w:firstLine="640"/>
        <w:jc w:val="both"/>
        <w:rPr>
          <w:rFonts w:ascii="仿宋" w:eastAsia="仿宋" w:hAnsi="仿宋" w:cs="Arial"/>
          <w:color w:val="000000"/>
          <w:sz w:val="32"/>
          <w:szCs w:val="32"/>
        </w:rPr>
      </w:pPr>
      <w:r w:rsidRPr="00D80BC5">
        <w:rPr>
          <w:rFonts w:ascii="仿宋" w:eastAsia="仿宋" w:hAnsi="仿宋" w:cs="Arial" w:hint="eastAsia"/>
          <w:color w:val="000000"/>
          <w:sz w:val="32"/>
          <w:szCs w:val="32"/>
        </w:rPr>
        <w:t>濮阳市档案局（馆）设</w:t>
      </w:r>
      <w:r w:rsidRPr="00D80BC5">
        <w:rPr>
          <w:rFonts w:ascii="仿宋" w:eastAsia="仿宋" w:hAnsi="仿宋" w:cs="Arial"/>
          <w:color w:val="000000"/>
          <w:sz w:val="32"/>
          <w:szCs w:val="32"/>
        </w:rPr>
        <w:t>5</w:t>
      </w:r>
      <w:r w:rsidRPr="00D80BC5">
        <w:rPr>
          <w:rFonts w:ascii="仿宋" w:eastAsia="仿宋" w:hAnsi="仿宋" w:cs="Arial" w:hint="eastAsia"/>
          <w:color w:val="000000"/>
          <w:sz w:val="32"/>
          <w:szCs w:val="32"/>
        </w:rPr>
        <w:t>个科室：办公室、政策法规科、业务指导科、保管利用科、技术管理科，没有下属二级单位。</w:t>
      </w:r>
    </w:p>
    <w:p w:rsidR="005B3458" w:rsidRPr="00D80BC5" w:rsidRDefault="005B3458" w:rsidP="00D80BC5">
      <w:pPr>
        <w:pStyle w:val="a5"/>
        <w:spacing w:before="0" w:beforeAutospacing="0" w:after="0" w:afterAutospacing="0" w:line="580" w:lineRule="exact"/>
        <w:ind w:firstLineChars="200" w:firstLine="640"/>
        <w:jc w:val="both"/>
        <w:rPr>
          <w:rFonts w:ascii="仿宋" w:eastAsia="仿宋" w:hAnsi="仿宋" w:cs="楷体_GB2312"/>
          <w:sz w:val="32"/>
          <w:szCs w:val="32"/>
        </w:rPr>
        <w:sectPr w:rsidR="005B3458" w:rsidRPr="00D80BC5">
          <w:footerReference w:type="default" r:id="rId8"/>
          <w:pgSz w:w="11906" w:h="16838"/>
          <w:pgMar w:top="1440" w:right="1531" w:bottom="1440" w:left="1587" w:header="850" w:footer="992" w:gutter="0"/>
          <w:pgNumType w:fmt="numberInDash"/>
          <w:cols w:space="0"/>
          <w:docGrid w:type="lines" w:linePitch="317"/>
        </w:sectPr>
      </w:pPr>
      <w:r w:rsidRPr="00D80BC5">
        <w:rPr>
          <w:rFonts w:ascii="仿宋" w:eastAsia="仿宋" w:hAnsi="仿宋" w:cs="Arial" w:hint="eastAsia"/>
          <w:color w:val="000000"/>
          <w:sz w:val="32"/>
          <w:szCs w:val="32"/>
        </w:rPr>
        <w:t>本部门没有独立核算的下级决算单位，部门本级决算即汇总决算。</w:t>
      </w:r>
    </w:p>
    <w:p w:rsidR="00D80BC5" w:rsidRDefault="00D80BC5" w:rsidP="00D80BC5">
      <w:pPr>
        <w:ind w:firstLineChars="200" w:firstLine="640"/>
        <w:jc w:val="center"/>
        <w:outlineLvl w:val="0"/>
        <w:rPr>
          <w:rFonts w:ascii="黑体" w:eastAsia="黑体" w:hAnsi="黑体" w:cs="黑体" w:hint="eastAsia"/>
          <w:sz w:val="32"/>
          <w:szCs w:val="32"/>
        </w:rPr>
      </w:pPr>
    </w:p>
    <w:p w:rsidR="005B3458" w:rsidRDefault="005B3458" w:rsidP="00164ABE">
      <w:pPr>
        <w:jc w:val="center"/>
        <w:outlineLvl w:val="0"/>
        <w:rPr>
          <w:rFonts w:ascii="隶书" w:eastAsia="隶书" w:hAnsi="隶书" w:cs="隶书" w:hint="eastAsia"/>
          <w:sz w:val="48"/>
          <w:szCs w:val="48"/>
        </w:rPr>
      </w:pPr>
      <w:r>
        <w:rPr>
          <w:rFonts w:ascii="隶书" w:eastAsia="隶书" w:hAnsi="隶书" w:cs="隶书" w:hint="eastAsia"/>
          <w:sz w:val="48"/>
          <w:szCs w:val="48"/>
        </w:rPr>
        <w:t>第</w:t>
      </w:r>
      <w:r w:rsidR="00F37516">
        <w:rPr>
          <w:rFonts w:ascii="隶书" w:eastAsia="隶书" w:hAnsi="隶书" w:cs="隶书" w:hint="eastAsia"/>
          <w:sz w:val="48"/>
          <w:szCs w:val="48"/>
        </w:rPr>
        <w:t>二</w:t>
      </w:r>
      <w:r>
        <w:rPr>
          <w:rFonts w:ascii="隶书" w:eastAsia="隶书" w:hAnsi="隶书" w:cs="隶书" w:hint="eastAsia"/>
          <w:sz w:val="48"/>
          <w:szCs w:val="48"/>
        </w:rPr>
        <w:t>部分</w:t>
      </w:r>
    </w:p>
    <w:p w:rsidR="00D80BC5" w:rsidRDefault="00D80BC5" w:rsidP="00164ABE">
      <w:pPr>
        <w:jc w:val="center"/>
        <w:outlineLvl w:val="0"/>
        <w:rPr>
          <w:rFonts w:ascii="隶书" w:eastAsia="隶书" w:hAnsi="隶书" w:cs="隶书"/>
          <w:sz w:val="48"/>
          <w:szCs w:val="48"/>
        </w:rPr>
      </w:pPr>
    </w:p>
    <w:p w:rsidR="005B3458" w:rsidRDefault="005B3458" w:rsidP="00164ABE">
      <w:pPr>
        <w:jc w:val="center"/>
        <w:rPr>
          <w:rFonts w:ascii="隶书" w:eastAsia="隶书" w:hAnsi="隶书" w:cs="隶书"/>
          <w:sz w:val="48"/>
          <w:szCs w:val="48"/>
        </w:rPr>
        <w:sectPr w:rsidR="005B3458">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濮阳市档案局</w:t>
      </w:r>
      <w:r>
        <w:rPr>
          <w:rFonts w:ascii="隶书" w:eastAsia="隶书" w:hAnsi="隶书" w:cs="隶书"/>
          <w:sz w:val="48"/>
          <w:szCs w:val="48"/>
        </w:rPr>
        <w:t>2015</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5B3458" w:rsidRPr="00FC4829">
        <w:trPr>
          <w:trHeight w:val="375"/>
        </w:trPr>
        <w:tc>
          <w:tcPr>
            <w:tcW w:w="10350" w:type="dxa"/>
            <w:gridSpan w:val="10"/>
            <w:vAlign w:val="center"/>
          </w:tcPr>
          <w:p w:rsidR="005B3458" w:rsidRDefault="005B3458" w:rsidP="00D80BC5">
            <w:pPr>
              <w:widowControl/>
              <w:ind w:firstLineChars="200"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收入支出决算总表</w:t>
            </w:r>
          </w:p>
        </w:tc>
      </w:tr>
      <w:tr w:rsidR="005B3458" w:rsidRPr="00FC4829">
        <w:trPr>
          <w:trHeight w:val="315"/>
        </w:trPr>
        <w:tc>
          <w:tcPr>
            <w:tcW w:w="3282" w:type="dxa"/>
            <w:gridSpan w:val="3"/>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5B3458" w:rsidRDefault="005B3458" w:rsidP="00D80BC5">
            <w:pPr>
              <w:ind w:firstLineChars="200" w:firstLine="320"/>
              <w:rPr>
                <w:rFonts w:ascii="宋体" w:cs="宋体"/>
                <w:color w:val="000000"/>
                <w:sz w:val="16"/>
                <w:szCs w:val="16"/>
              </w:rPr>
            </w:pPr>
          </w:p>
        </w:tc>
        <w:tc>
          <w:tcPr>
            <w:tcW w:w="1316" w:type="dxa"/>
            <w:vAlign w:val="center"/>
          </w:tcPr>
          <w:p w:rsidR="005B3458" w:rsidRDefault="005B3458" w:rsidP="00D80BC5">
            <w:pPr>
              <w:ind w:firstLineChars="200" w:firstLine="320"/>
              <w:rPr>
                <w:rFonts w:ascii="宋体" w:cs="宋体"/>
                <w:color w:val="000000"/>
                <w:sz w:val="16"/>
                <w:szCs w:val="16"/>
              </w:rPr>
            </w:pPr>
          </w:p>
        </w:tc>
        <w:tc>
          <w:tcPr>
            <w:tcW w:w="3144" w:type="dxa"/>
            <w:gridSpan w:val="3"/>
            <w:vAlign w:val="center"/>
          </w:tcPr>
          <w:p w:rsidR="005B3458" w:rsidRDefault="005B3458" w:rsidP="00D80BC5">
            <w:pPr>
              <w:ind w:firstLineChars="200" w:firstLine="320"/>
              <w:rPr>
                <w:rFonts w:ascii="宋体" w:cs="宋体"/>
                <w:color w:val="000000"/>
                <w:sz w:val="16"/>
                <w:szCs w:val="16"/>
              </w:rPr>
            </w:pPr>
          </w:p>
        </w:tc>
        <w:tc>
          <w:tcPr>
            <w:tcW w:w="527" w:type="dxa"/>
            <w:vAlign w:val="center"/>
          </w:tcPr>
          <w:p w:rsidR="005B3458" w:rsidRDefault="005B3458" w:rsidP="00D80BC5">
            <w:pPr>
              <w:ind w:firstLineChars="200" w:firstLine="320"/>
              <w:rPr>
                <w:rFonts w:ascii="宋体" w:cs="宋体"/>
                <w:color w:val="000000"/>
                <w:sz w:val="16"/>
                <w:szCs w:val="16"/>
              </w:rPr>
            </w:pPr>
          </w:p>
        </w:tc>
        <w:tc>
          <w:tcPr>
            <w:tcW w:w="1609" w:type="dxa"/>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5B3458" w:rsidRPr="00FC4829">
        <w:trPr>
          <w:trHeight w:val="315"/>
        </w:trPr>
        <w:tc>
          <w:tcPr>
            <w:tcW w:w="3282" w:type="dxa"/>
            <w:gridSpan w:val="3"/>
            <w:vAlign w:val="center"/>
          </w:tcPr>
          <w:p w:rsidR="005B3458" w:rsidRDefault="005B3458" w:rsidP="00D80BC5">
            <w:pPr>
              <w:ind w:firstLineChars="200" w:firstLine="320"/>
              <w:rPr>
                <w:rFonts w:ascii="宋体" w:cs="宋体"/>
                <w:color w:val="000000"/>
                <w:sz w:val="16"/>
                <w:szCs w:val="16"/>
              </w:rPr>
            </w:pPr>
          </w:p>
        </w:tc>
        <w:tc>
          <w:tcPr>
            <w:tcW w:w="472" w:type="dxa"/>
            <w:vAlign w:val="center"/>
          </w:tcPr>
          <w:p w:rsidR="005B3458" w:rsidRDefault="005B3458" w:rsidP="00D80BC5">
            <w:pPr>
              <w:ind w:firstLineChars="200" w:firstLine="320"/>
              <w:rPr>
                <w:rFonts w:ascii="宋体" w:cs="宋体"/>
                <w:color w:val="000000"/>
                <w:sz w:val="16"/>
                <w:szCs w:val="16"/>
              </w:rPr>
            </w:pPr>
          </w:p>
        </w:tc>
        <w:tc>
          <w:tcPr>
            <w:tcW w:w="1316" w:type="dxa"/>
            <w:vAlign w:val="center"/>
          </w:tcPr>
          <w:p w:rsidR="005B3458" w:rsidRDefault="005B3458" w:rsidP="00D80BC5">
            <w:pPr>
              <w:ind w:firstLineChars="200" w:firstLine="320"/>
              <w:rPr>
                <w:rFonts w:ascii="宋体" w:cs="宋体"/>
                <w:color w:val="000000"/>
                <w:sz w:val="16"/>
                <w:szCs w:val="16"/>
              </w:rPr>
            </w:pPr>
          </w:p>
        </w:tc>
        <w:tc>
          <w:tcPr>
            <w:tcW w:w="3144" w:type="dxa"/>
            <w:gridSpan w:val="3"/>
            <w:vAlign w:val="center"/>
          </w:tcPr>
          <w:p w:rsidR="005B3458" w:rsidRDefault="005B3458" w:rsidP="00D80BC5">
            <w:pPr>
              <w:ind w:firstLineChars="200" w:firstLine="320"/>
              <w:rPr>
                <w:rFonts w:ascii="宋体" w:cs="宋体"/>
                <w:color w:val="000000"/>
                <w:sz w:val="16"/>
                <w:szCs w:val="16"/>
              </w:rPr>
            </w:pPr>
          </w:p>
        </w:tc>
        <w:tc>
          <w:tcPr>
            <w:tcW w:w="527" w:type="dxa"/>
            <w:vAlign w:val="center"/>
          </w:tcPr>
          <w:p w:rsidR="005B3458" w:rsidRDefault="005B3458" w:rsidP="00D80BC5">
            <w:pPr>
              <w:ind w:firstLineChars="200" w:firstLine="320"/>
              <w:rPr>
                <w:rFonts w:ascii="宋体" w:cs="宋体"/>
                <w:color w:val="000000"/>
                <w:sz w:val="16"/>
                <w:szCs w:val="16"/>
              </w:rPr>
            </w:pPr>
          </w:p>
        </w:tc>
        <w:tc>
          <w:tcPr>
            <w:tcW w:w="1609" w:type="dxa"/>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5B3458" w:rsidRPr="00FC4829">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2</w:t>
            </w: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right="80" w:firstLineChars="200" w:firstLine="320"/>
              <w:jc w:val="right"/>
              <w:rPr>
                <w:rFonts w:ascii="宋体" w:cs="宋体"/>
                <w:color w:val="000000"/>
                <w:sz w:val="16"/>
                <w:szCs w:val="16"/>
              </w:rPr>
            </w:pPr>
            <w:r>
              <w:rPr>
                <w:rFonts w:ascii="宋体" w:hAnsi="宋体" w:cs="宋体"/>
                <w:color w:val="000000"/>
                <w:sz w:val="16"/>
                <w:szCs w:val="16"/>
              </w:rPr>
              <w:t>338.77</w:t>
            </w: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241.35</w:t>
            </w: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82.41</w:t>
            </w: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cs="宋体"/>
                <w:color w:val="000000"/>
                <w:sz w:val="16"/>
                <w:szCs w:val="16"/>
              </w:rPr>
              <w:t>7.5</w:t>
            </w: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w:t>
            </w:r>
            <w:r>
              <w:rPr>
                <w:rFonts w:ascii="宋体" w:hAnsi="宋体" w:cs="宋体"/>
                <w:color w:val="000000"/>
                <w:kern w:val="0"/>
                <w:sz w:val="16"/>
                <w:szCs w:val="16"/>
              </w:rPr>
              <w:lastRenderedPageBreak/>
              <w:t>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r>
              <w:rPr>
                <w:rFonts w:ascii="宋体" w:hAnsi="宋体" w:cs="宋体"/>
                <w:b/>
                <w:color w:val="000000"/>
                <w:sz w:val="16"/>
                <w:szCs w:val="16"/>
              </w:rPr>
              <w:t>338.77</w:t>
            </w: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1"/>
              <w:jc w:val="right"/>
              <w:rPr>
                <w:rFonts w:ascii="宋体" w:cs="宋体"/>
                <w:b/>
                <w:color w:val="000000"/>
                <w:sz w:val="16"/>
                <w:szCs w:val="16"/>
              </w:rPr>
            </w:pPr>
            <w:r>
              <w:rPr>
                <w:rFonts w:ascii="宋体" w:hAnsi="宋体" w:cs="宋体"/>
                <w:b/>
                <w:color w:val="000000"/>
                <w:sz w:val="16"/>
                <w:szCs w:val="16"/>
              </w:rPr>
              <w:t>331.26</w:t>
            </w: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25.5</w:t>
            </w: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33.01</w:t>
            </w:r>
          </w:p>
        </w:tc>
      </w:tr>
      <w:tr w:rsidR="005B3458" w:rsidRPr="00FC4829">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rPr>
                <w:rFonts w:ascii="宋体" w:cs="宋体"/>
                <w:color w:val="000000"/>
                <w:sz w:val="16"/>
                <w:szCs w:val="16"/>
              </w:rPr>
            </w:pPr>
          </w:p>
        </w:tc>
      </w:tr>
      <w:tr w:rsidR="005B3458" w:rsidRPr="00FC4829">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p>
        </w:tc>
        <w:tc>
          <w:tcPr>
            <w:tcW w:w="2325" w:type="dxa"/>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5B3458" w:rsidRDefault="005B3458" w:rsidP="00D80BC5">
            <w:pPr>
              <w:ind w:firstLineChars="200" w:firstLine="321"/>
              <w:jc w:val="right"/>
              <w:rPr>
                <w:rFonts w:ascii="宋体" w:cs="宋体"/>
                <w:b/>
                <w:color w:val="000000"/>
                <w:sz w:val="16"/>
                <w:szCs w:val="16"/>
              </w:rPr>
            </w:pPr>
          </w:p>
        </w:tc>
      </w:tr>
      <w:tr w:rsidR="005B3458" w:rsidRPr="00FC4829">
        <w:trPr>
          <w:trHeight w:val="555"/>
        </w:trPr>
        <w:tc>
          <w:tcPr>
            <w:tcW w:w="10350" w:type="dxa"/>
            <w:gridSpan w:val="10"/>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5B3458" w:rsidRDefault="005B3458" w:rsidP="00D80BC5">
      <w:pPr>
        <w:spacing w:line="360" w:lineRule="auto"/>
        <w:ind w:firstLineChars="200" w:firstLine="1040"/>
        <w:rPr>
          <w:rFonts w:ascii="隶书" w:eastAsia="隶书" w:hAnsi="隶书" w:cs="隶书"/>
          <w:sz w:val="52"/>
          <w:szCs w:val="52"/>
        </w:rPr>
        <w:sectPr w:rsidR="005B3458">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100"/>
      </w:tblGrid>
      <w:tr w:rsidR="005B3458" w:rsidRPr="00FC4829">
        <w:trPr>
          <w:trHeight w:val="375"/>
        </w:trPr>
        <w:tc>
          <w:tcPr>
            <w:tcW w:w="10337" w:type="dxa"/>
            <w:gridSpan w:val="15"/>
            <w:vAlign w:val="center"/>
          </w:tcPr>
          <w:p w:rsidR="005B3458" w:rsidRDefault="005B3458" w:rsidP="00D80BC5">
            <w:pPr>
              <w:widowControl/>
              <w:ind w:firstLineChars="200"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收入决算表</w:t>
            </w:r>
          </w:p>
        </w:tc>
      </w:tr>
      <w:tr w:rsidR="00D80BC5" w:rsidRPr="00FC4829" w:rsidTr="00702227">
        <w:trPr>
          <w:trHeight w:val="285"/>
        </w:trPr>
        <w:tc>
          <w:tcPr>
            <w:tcW w:w="1637" w:type="dxa"/>
            <w:gridSpan w:val="2"/>
            <w:vAlign w:val="center"/>
          </w:tcPr>
          <w:p w:rsidR="00D80BC5" w:rsidRDefault="00D80BC5" w:rsidP="00D80BC5">
            <w:pPr>
              <w:ind w:firstLineChars="200" w:firstLine="320"/>
              <w:rPr>
                <w:rFonts w:ascii="宋体" w:cs="宋体"/>
                <w:color w:val="000000"/>
                <w:sz w:val="16"/>
                <w:szCs w:val="16"/>
              </w:rPr>
            </w:pPr>
          </w:p>
        </w:tc>
        <w:tc>
          <w:tcPr>
            <w:tcW w:w="1036" w:type="dxa"/>
            <w:vAlign w:val="center"/>
          </w:tcPr>
          <w:p w:rsidR="00D80BC5" w:rsidRDefault="00D80BC5" w:rsidP="00D80BC5">
            <w:pPr>
              <w:ind w:firstLineChars="200" w:firstLine="320"/>
              <w:rPr>
                <w:rFonts w:ascii="宋体" w:cs="宋体"/>
                <w:color w:val="000000"/>
                <w:sz w:val="16"/>
                <w:szCs w:val="16"/>
              </w:rPr>
            </w:pPr>
          </w:p>
        </w:tc>
        <w:tc>
          <w:tcPr>
            <w:tcW w:w="1904" w:type="dxa"/>
            <w:gridSpan w:val="2"/>
            <w:vAlign w:val="center"/>
          </w:tcPr>
          <w:p w:rsidR="00D80BC5" w:rsidRDefault="00D80BC5" w:rsidP="00D80BC5">
            <w:pPr>
              <w:ind w:firstLineChars="200" w:firstLine="320"/>
              <w:rPr>
                <w:rFonts w:ascii="宋体" w:cs="宋体"/>
                <w:color w:val="000000"/>
                <w:sz w:val="16"/>
                <w:szCs w:val="16"/>
              </w:rPr>
            </w:pPr>
          </w:p>
        </w:tc>
        <w:tc>
          <w:tcPr>
            <w:tcW w:w="960" w:type="dxa"/>
            <w:gridSpan w:val="2"/>
            <w:vAlign w:val="center"/>
          </w:tcPr>
          <w:p w:rsidR="00D80BC5" w:rsidRDefault="00D80BC5" w:rsidP="00D80BC5">
            <w:pPr>
              <w:ind w:firstLineChars="200" w:firstLine="320"/>
              <w:rPr>
                <w:rFonts w:ascii="宋体" w:cs="宋体"/>
                <w:color w:val="000000"/>
                <w:sz w:val="16"/>
                <w:szCs w:val="16"/>
              </w:rPr>
            </w:pPr>
          </w:p>
        </w:tc>
        <w:tc>
          <w:tcPr>
            <w:tcW w:w="960" w:type="dxa"/>
            <w:gridSpan w:val="2"/>
            <w:vAlign w:val="center"/>
          </w:tcPr>
          <w:p w:rsidR="00D80BC5" w:rsidRDefault="00D80BC5" w:rsidP="00D80BC5">
            <w:pPr>
              <w:ind w:firstLineChars="200" w:firstLine="320"/>
              <w:rPr>
                <w:rFonts w:ascii="宋体" w:cs="宋体"/>
                <w:color w:val="000000"/>
                <w:sz w:val="16"/>
                <w:szCs w:val="16"/>
              </w:rPr>
            </w:pPr>
          </w:p>
        </w:tc>
        <w:tc>
          <w:tcPr>
            <w:tcW w:w="960" w:type="dxa"/>
            <w:gridSpan w:val="2"/>
            <w:vAlign w:val="center"/>
          </w:tcPr>
          <w:p w:rsidR="00D80BC5" w:rsidRDefault="00D80BC5" w:rsidP="00D80BC5">
            <w:pPr>
              <w:ind w:firstLineChars="200" w:firstLine="320"/>
              <w:rPr>
                <w:rFonts w:ascii="宋体" w:cs="宋体"/>
                <w:color w:val="000000"/>
                <w:sz w:val="16"/>
                <w:szCs w:val="16"/>
              </w:rPr>
            </w:pPr>
          </w:p>
        </w:tc>
        <w:tc>
          <w:tcPr>
            <w:tcW w:w="960" w:type="dxa"/>
            <w:gridSpan w:val="2"/>
            <w:vAlign w:val="center"/>
          </w:tcPr>
          <w:p w:rsidR="00D80BC5" w:rsidRDefault="00D80BC5" w:rsidP="00D80BC5">
            <w:pPr>
              <w:ind w:firstLineChars="200" w:firstLine="320"/>
              <w:rPr>
                <w:rFonts w:ascii="宋体" w:cs="宋体"/>
                <w:color w:val="000000"/>
                <w:sz w:val="16"/>
                <w:szCs w:val="16"/>
              </w:rPr>
            </w:pPr>
          </w:p>
        </w:tc>
        <w:tc>
          <w:tcPr>
            <w:tcW w:w="1920" w:type="dxa"/>
            <w:gridSpan w:val="2"/>
            <w:vAlign w:val="center"/>
          </w:tcPr>
          <w:p w:rsidR="00D80BC5" w:rsidRDefault="00D80BC5"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D80BC5" w:rsidRPr="00FC4829" w:rsidTr="00702227">
        <w:trPr>
          <w:trHeight w:val="270"/>
        </w:trPr>
        <w:tc>
          <w:tcPr>
            <w:tcW w:w="1637" w:type="dxa"/>
            <w:gridSpan w:val="2"/>
            <w:vAlign w:val="center"/>
          </w:tcPr>
          <w:p w:rsidR="00D80BC5" w:rsidRDefault="00D80BC5" w:rsidP="00D80BC5">
            <w:pPr>
              <w:ind w:firstLineChars="200" w:firstLine="320"/>
              <w:rPr>
                <w:rFonts w:ascii="宋体" w:cs="宋体"/>
                <w:color w:val="000000"/>
                <w:sz w:val="16"/>
                <w:szCs w:val="16"/>
              </w:rPr>
            </w:pPr>
          </w:p>
        </w:tc>
        <w:tc>
          <w:tcPr>
            <w:tcW w:w="1036" w:type="dxa"/>
            <w:vAlign w:val="center"/>
          </w:tcPr>
          <w:p w:rsidR="00D80BC5" w:rsidRDefault="00D80BC5" w:rsidP="00D80BC5">
            <w:pPr>
              <w:ind w:firstLineChars="200" w:firstLine="320"/>
              <w:rPr>
                <w:rFonts w:ascii="宋体" w:cs="宋体"/>
                <w:color w:val="000000"/>
                <w:sz w:val="16"/>
                <w:szCs w:val="16"/>
              </w:rPr>
            </w:pPr>
          </w:p>
        </w:tc>
        <w:tc>
          <w:tcPr>
            <w:tcW w:w="1904" w:type="dxa"/>
            <w:gridSpan w:val="2"/>
            <w:vAlign w:val="center"/>
          </w:tcPr>
          <w:p w:rsidR="00D80BC5" w:rsidRDefault="00D80BC5" w:rsidP="00D80BC5">
            <w:pPr>
              <w:ind w:firstLineChars="200" w:firstLine="320"/>
              <w:rPr>
                <w:rFonts w:ascii="宋体" w:cs="宋体"/>
                <w:color w:val="000000"/>
                <w:sz w:val="16"/>
                <w:szCs w:val="16"/>
              </w:rPr>
            </w:pPr>
          </w:p>
        </w:tc>
        <w:tc>
          <w:tcPr>
            <w:tcW w:w="960" w:type="dxa"/>
            <w:gridSpan w:val="2"/>
            <w:vAlign w:val="center"/>
          </w:tcPr>
          <w:p w:rsidR="00D80BC5" w:rsidRDefault="00D80BC5" w:rsidP="00D80BC5">
            <w:pPr>
              <w:ind w:firstLineChars="200" w:firstLine="320"/>
              <w:rPr>
                <w:rFonts w:ascii="宋体" w:cs="宋体"/>
                <w:color w:val="000000"/>
                <w:sz w:val="16"/>
                <w:szCs w:val="16"/>
              </w:rPr>
            </w:pPr>
          </w:p>
        </w:tc>
        <w:tc>
          <w:tcPr>
            <w:tcW w:w="960" w:type="dxa"/>
            <w:gridSpan w:val="2"/>
            <w:vAlign w:val="center"/>
          </w:tcPr>
          <w:p w:rsidR="00D80BC5" w:rsidRDefault="00D80BC5" w:rsidP="00D80BC5">
            <w:pPr>
              <w:ind w:firstLineChars="200" w:firstLine="320"/>
              <w:rPr>
                <w:rFonts w:ascii="宋体" w:cs="宋体"/>
                <w:color w:val="000000"/>
                <w:sz w:val="16"/>
                <w:szCs w:val="16"/>
              </w:rPr>
            </w:pPr>
          </w:p>
        </w:tc>
        <w:tc>
          <w:tcPr>
            <w:tcW w:w="960" w:type="dxa"/>
            <w:gridSpan w:val="2"/>
            <w:vAlign w:val="center"/>
          </w:tcPr>
          <w:p w:rsidR="00D80BC5" w:rsidRDefault="00D80BC5" w:rsidP="00D80BC5">
            <w:pPr>
              <w:ind w:firstLineChars="200" w:firstLine="320"/>
              <w:rPr>
                <w:rFonts w:ascii="宋体" w:cs="宋体"/>
                <w:color w:val="000000"/>
                <w:sz w:val="16"/>
                <w:szCs w:val="16"/>
              </w:rPr>
            </w:pPr>
          </w:p>
        </w:tc>
        <w:tc>
          <w:tcPr>
            <w:tcW w:w="960" w:type="dxa"/>
            <w:gridSpan w:val="2"/>
            <w:vAlign w:val="center"/>
          </w:tcPr>
          <w:p w:rsidR="00D80BC5" w:rsidRDefault="00D80BC5" w:rsidP="00D80BC5">
            <w:pPr>
              <w:ind w:firstLineChars="200" w:firstLine="320"/>
              <w:rPr>
                <w:rFonts w:ascii="宋体" w:cs="宋体"/>
                <w:color w:val="000000"/>
                <w:sz w:val="16"/>
                <w:szCs w:val="16"/>
              </w:rPr>
            </w:pPr>
          </w:p>
        </w:tc>
        <w:tc>
          <w:tcPr>
            <w:tcW w:w="1920" w:type="dxa"/>
            <w:gridSpan w:val="2"/>
            <w:vAlign w:val="center"/>
          </w:tcPr>
          <w:p w:rsidR="00D80BC5" w:rsidRDefault="00D80BC5"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5B3458" w:rsidRPr="00FC4829">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vMerge w:val="restart"/>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5B3458" w:rsidRPr="00FC4829">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100" w:type="dxa"/>
            <w:vMerge/>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1"/>
              <w:jc w:val="center"/>
              <w:rPr>
                <w:rFonts w:ascii="宋体" w:cs="宋体"/>
                <w:b/>
                <w:color w:val="000000"/>
                <w:sz w:val="16"/>
                <w:szCs w:val="16"/>
              </w:rPr>
            </w:pPr>
          </w:p>
        </w:tc>
      </w:tr>
      <w:tr w:rsidR="005B3458" w:rsidRPr="00FC4829">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7</w:t>
            </w:r>
          </w:p>
        </w:tc>
      </w:tr>
      <w:tr w:rsidR="005B3458" w:rsidRPr="00FC4829">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r>
              <w:rPr>
                <w:rFonts w:ascii="宋体" w:cs="宋体"/>
                <w:b/>
                <w:color w:val="000000"/>
                <w:sz w:val="16"/>
                <w:szCs w:val="16"/>
              </w:rPr>
              <w:t>338.77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r>
              <w:rPr>
                <w:rFonts w:ascii="宋体" w:cs="宋体"/>
                <w:b/>
                <w:color w:val="000000"/>
                <w:sz w:val="16"/>
                <w:szCs w:val="16"/>
              </w:rPr>
              <w:t>338.77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1"/>
              <w:jc w:val="right"/>
              <w:rPr>
                <w:rFonts w:ascii="宋体" w:cs="宋体"/>
                <w:b/>
                <w:color w:val="000000"/>
                <w:sz w:val="16"/>
                <w:szCs w:val="16"/>
              </w:rPr>
            </w:pPr>
          </w:p>
        </w:tc>
      </w:tr>
      <w:tr w:rsidR="005B3458" w:rsidRPr="00FC482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r>
              <w:rPr>
                <w:rFonts w:ascii="宋体" w:hAnsi="宋体" w:cs="宋体"/>
                <w:b/>
                <w:color w:val="000000"/>
                <w:sz w:val="16"/>
                <w:szCs w:val="16"/>
              </w:rPr>
              <w:t>248.86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r>
              <w:rPr>
                <w:rFonts w:ascii="宋体" w:hAnsi="宋体" w:cs="宋体"/>
                <w:b/>
                <w:color w:val="000000"/>
                <w:sz w:val="16"/>
                <w:szCs w:val="16"/>
              </w:rPr>
              <w:t>248.86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1"/>
              <w:jc w:val="right"/>
              <w:rPr>
                <w:rFonts w:ascii="宋体" w:cs="宋体"/>
                <w:b/>
                <w:color w:val="000000"/>
                <w:sz w:val="16"/>
                <w:szCs w:val="16"/>
              </w:rPr>
            </w:pPr>
          </w:p>
        </w:tc>
      </w:tr>
      <w:tr w:rsidR="005B3458" w:rsidRPr="00FC482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20126</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档案事务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248.86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248.86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2012601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191.86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191.86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2012602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45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45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2012604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档案馆</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社会保障和就业支出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82.41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82.41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71.52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71.52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2080501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归口管理的行政单位离退休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69.19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69.19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2080502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2.33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2.33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抚恤</w:t>
            </w:r>
          </w:p>
        </w:tc>
        <w:tc>
          <w:tcPr>
            <w:tcW w:w="1094"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1.89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1.89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2080801</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死亡抚恤</w:t>
            </w:r>
          </w:p>
        </w:tc>
        <w:tc>
          <w:tcPr>
            <w:tcW w:w="1094" w:type="dxa"/>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10.89</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10.89</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12"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210</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医疗卫生与计划生育支出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12"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5B3458" w:rsidRPr="000C2135"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21005</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医疗保障</w:t>
            </w:r>
          </w:p>
        </w:tc>
        <w:tc>
          <w:tcPr>
            <w:tcW w:w="1094" w:type="dxa"/>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12"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5B3458" w:rsidRPr="000C2135"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2100502</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事业单位医疗</w:t>
            </w:r>
          </w:p>
        </w:tc>
        <w:tc>
          <w:tcPr>
            <w:tcW w:w="1094" w:type="dxa"/>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1100" w:type="dxa"/>
            <w:tcBorders>
              <w:top w:val="single" w:sz="4" w:space="0" w:color="000000"/>
              <w:left w:val="single" w:sz="4" w:space="0" w:color="000000"/>
              <w:bottom w:val="single" w:sz="12"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trPr>
          <w:trHeight w:val="285"/>
        </w:trPr>
        <w:tc>
          <w:tcPr>
            <w:tcW w:w="10337" w:type="dxa"/>
            <w:gridSpan w:val="15"/>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5B3458" w:rsidRDefault="005B3458" w:rsidP="00D80BC5">
      <w:pPr>
        <w:spacing w:line="360" w:lineRule="auto"/>
        <w:ind w:firstLineChars="200" w:firstLine="1040"/>
        <w:jc w:val="center"/>
        <w:rPr>
          <w:rFonts w:ascii="隶书" w:eastAsia="隶书" w:hAnsi="隶书" w:cs="隶书"/>
          <w:sz w:val="52"/>
          <w:szCs w:val="52"/>
        </w:rPr>
        <w:sectPr w:rsidR="005B3458">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5B3458" w:rsidRPr="00FC4829">
        <w:trPr>
          <w:trHeight w:val="375"/>
        </w:trPr>
        <w:tc>
          <w:tcPr>
            <w:tcW w:w="10350" w:type="dxa"/>
            <w:gridSpan w:val="14"/>
            <w:vAlign w:val="center"/>
          </w:tcPr>
          <w:p w:rsidR="005B3458" w:rsidRDefault="005B3458" w:rsidP="00D80BC5">
            <w:pPr>
              <w:widowControl/>
              <w:ind w:firstLineChars="200"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支出决算表</w:t>
            </w:r>
          </w:p>
        </w:tc>
      </w:tr>
      <w:tr w:rsidR="005B3458" w:rsidRPr="00FC4829">
        <w:trPr>
          <w:trHeight w:val="315"/>
        </w:trPr>
        <w:tc>
          <w:tcPr>
            <w:tcW w:w="1482" w:type="dxa"/>
            <w:gridSpan w:val="2"/>
            <w:vAlign w:val="center"/>
          </w:tcPr>
          <w:p w:rsidR="005B3458" w:rsidRDefault="005B3458" w:rsidP="00D80BC5">
            <w:pPr>
              <w:ind w:firstLineChars="200" w:firstLine="320"/>
              <w:rPr>
                <w:rFonts w:ascii="宋体" w:cs="宋体"/>
                <w:color w:val="000000"/>
                <w:sz w:val="16"/>
                <w:szCs w:val="16"/>
              </w:rPr>
            </w:pPr>
          </w:p>
        </w:tc>
        <w:tc>
          <w:tcPr>
            <w:tcW w:w="1638" w:type="dxa"/>
            <w:vAlign w:val="center"/>
          </w:tcPr>
          <w:p w:rsidR="005B3458" w:rsidRDefault="005B3458" w:rsidP="00D80BC5">
            <w:pPr>
              <w:ind w:firstLineChars="200" w:firstLine="320"/>
              <w:rPr>
                <w:rFonts w:ascii="宋体" w:cs="宋体"/>
                <w:color w:val="000000"/>
                <w:sz w:val="16"/>
                <w:szCs w:val="16"/>
              </w:rPr>
            </w:pPr>
          </w:p>
        </w:tc>
        <w:tc>
          <w:tcPr>
            <w:tcW w:w="1042" w:type="dxa"/>
            <w:vAlign w:val="center"/>
          </w:tcPr>
          <w:p w:rsidR="005B3458" w:rsidRDefault="005B3458" w:rsidP="00D80BC5">
            <w:pPr>
              <w:ind w:firstLineChars="200" w:firstLine="320"/>
              <w:rPr>
                <w:rFonts w:ascii="宋体" w:cs="宋体"/>
                <w:color w:val="000000"/>
                <w:sz w:val="16"/>
                <w:szCs w:val="16"/>
              </w:rPr>
            </w:pPr>
          </w:p>
        </w:tc>
        <w:tc>
          <w:tcPr>
            <w:tcW w:w="999" w:type="dxa"/>
            <w:gridSpan w:val="2"/>
            <w:vAlign w:val="center"/>
          </w:tcPr>
          <w:p w:rsidR="005B3458" w:rsidRDefault="005B3458" w:rsidP="00D80BC5">
            <w:pPr>
              <w:ind w:firstLineChars="200" w:firstLine="320"/>
              <w:rPr>
                <w:rFonts w:ascii="宋体" w:cs="宋体"/>
                <w:color w:val="000000"/>
                <w:sz w:val="16"/>
                <w:szCs w:val="16"/>
              </w:rPr>
            </w:pPr>
          </w:p>
        </w:tc>
        <w:tc>
          <w:tcPr>
            <w:tcW w:w="999" w:type="dxa"/>
            <w:gridSpan w:val="2"/>
            <w:vAlign w:val="center"/>
          </w:tcPr>
          <w:p w:rsidR="005B3458" w:rsidRDefault="005B3458" w:rsidP="00D80BC5">
            <w:pPr>
              <w:ind w:firstLineChars="200" w:firstLine="320"/>
              <w:rPr>
                <w:rFonts w:ascii="宋体" w:cs="宋体"/>
                <w:color w:val="000000"/>
                <w:sz w:val="16"/>
                <w:szCs w:val="16"/>
              </w:rPr>
            </w:pPr>
          </w:p>
        </w:tc>
        <w:tc>
          <w:tcPr>
            <w:tcW w:w="999" w:type="dxa"/>
            <w:gridSpan w:val="2"/>
            <w:vAlign w:val="center"/>
          </w:tcPr>
          <w:p w:rsidR="005B3458" w:rsidRDefault="005B3458" w:rsidP="00D80BC5">
            <w:pPr>
              <w:ind w:firstLineChars="200" w:firstLine="320"/>
              <w:rPr>
                <w:rFonts w:ascii="宋体" w:cs="宋体"/>
                <w:color w:val="000000"/>
                <w:sz w:val="16"/>
                <w:szCs w:val="16"/>
              </w:rPr>
            </w:pPr>
          </w:p>
        </w:tc>
        <w:tc>
          <w:tcPr>
            <w:tcW w:w="999" w:type="dxa"/>
            <w:gridSpan w:val="2"/>
            <w:vAlign w:val="center"/>
          </w:tcPr>
          <w:p w:rsidR="005B3458" w:rsidRDefault="005B3458" w:rsidP="00D80BC5">
            <w:pPr>
              <w:ind w:firstLineChars="200" w:firstLine="320"/>
              <w:rPr>
                <w:rFonts w:ascii="宋体" w:cs="宋体"/>
                <w:color w:val="000000"/>
                <w:sz w:val="16"/>
                <w:szCs w:val="16"/>
              </w:rPr>
            </w:pPr>
          </w:p>
        </w:tc>
        <w:tc>
          <w:tcPr>
            <w:tcW w:w="2192" w:type="dxa"/>
            <w:gridSpan w:val="2"/>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5B3458" w:rsidRPr="00FC4829">
        <w:trPr>
          <w:trHeight w:val="315"/>
        </w:trPr>
        <w:tc>
          <w:tcPr>
            <w:tcW w:w="1482" w:type="dxa"/>
            <w:gridSpan w:val="2"/>
            <w:vAlign w:val="center"/>
          </w:tcPr>
          <w:p w:rsidR="005B3458" w:rsidRDefault="005B3458" w:rsidP="00D80BC5">
            <w:pPr>
              <w:ind w:firstLineChars="200" w:firstLine="320"/>
              <w:rPr>
                <w:rFonts w:ascii="宋体" w:cs="宋体"/>
                <w:color w:val="000000"/>
                <w:sz w:val="16"/>
                <w:szCs w:val="16"/>
              </w:rPr>
            </w:pPr>
          </w:p>
        </w:tc>
        <w:tc>
          <w:tcPr>
            <w:tcW w:w="1638" w:type="dxa"/>
            <w:vAlign w:val="center"/>
          </w:tcPr>
          <w:p w:rsidR="005B3458" w:rsidRDefault="005B3458" w:rsidP="00D80BC5">
            <w:pPr>
              <w:ind w:firstLineChars="200" w:firstLine="320"/>
              <w:rPr>
                <w:rFonts w:ascii="宋体" w:cs="宋体"/>
                <w:color w:val="000000"/>
                <w:sz w:val="16"/>
                <w:szCs w:val="16"/>
              </w:rPr>
            </w:pPr>
          </w:p>
        </w:tc>
        <w:tc>
          <w:tcPr>
            <w:tcW w:w="1042" w:type="dxa"/>
            <w:vAlign w:val="center"/>
          </w:tcPr>
          <w:p w:rsidR="005B3458" w:rsidRDefault="005B3458" w:rsidP="00D80BC5">
            <w:pPr>
              <w:ind w:firstLineChars="200" w:firstLine="320"/>
              <w:rPr>
                <w:rFonts w:ascii="宋体" w:cs="宋体"/>
                <w:color w:val="000000"/>
                <w:sz w:val="16"/>
                <w:szCs w:val="16"/>
              </w:rPr>
            </w:pPr>
          </w:p>
        </w:tc>
        <w:tc>
          <w:tcPr>
            <w:tcW w:w="999" w:type="dxa"/>
            <w:gridSpan w:val="2"/>
            <w:vAlign w:val="center"/>
          </w:tcPr>
          <w:p w:rsidR="005B3458" w:rsidRDefault="005B3458" w:rsidP="00D80BC5">
            <w:pPr>
              <w:ind w:firstLineChars="200" w:firstLine="320"/>
              <w:rPr>
                <w:rFonts w:ascii="宋体" w:cs="宋体"/>
                <w:color w:val="000000"/>
                <w:sz w:val="16"/>
                <w:szCs w:val="16"/>
              </w:rPr>
            </w:pPr>
          </w:p>
        </w:tc>
        <w:tc>
          <w:tcPr>
            <w:tcW w:w="999" w:type="dxa"/>
            <w:gridSpan w:val="2"/>
            <w:vAlign w:val="center"/>
          </w:tcPr>
          <w:p w:rsidR="005B3458" w:rsidRDefault="005B3458" w:rsidP="00D80BC5">
            <w:pPr>
              <w:ind w:firstLineChars="200" w:firstLine="320"/>
              <w:rPr>
                <w:rFonts w:ascii="宋体" w:cs="宋体"/>
                <w:color w:val="000000"/>
                <w:sz w:val="16"/>
                <w:szCs w:val="16"/>
              </w:rPr>
            </w:pPr>
          </w:p>
        </w:tc>
        <w:tc>
          <w:tcPr>
            <w:tcW w:w="999" w:type="dxa"/>
            <w:gridSpan w:val="2"/>
            <w:vAlign w:val="center"/>
          </w:tcPr>
          <w:p w:rsidR="005B3458" w:rsidRDefault="005B3458" w:rsidP="00D80BC5">
            <w:pPr>
              <w:ind w:firstLineChars="200" w:firstLine="320"/>
              <w:rPr>
                <w:rFonts w:ascii="宋体" w:cs="宋体"/>
                <w:color w:val="000000"/>
                <w:sz w:val="16"/>
                <w:szCs w:val="16"/>
              </w:rPr>
            </w:pPr>
          </w:p>
        </w:tc>
        <w:tc>
          <w:tcPr>
            <w:tcW w:w="999" w:type="dxa"/>
            <w:gridSpan w:val="2"/>
            <w:vAlign w:val="center"/>
          </w:tcPr>
          <w:p w:rsidR="005B3458" w:rsidRDefault="005B3458" w:rsidP="00D80BC5">
            <w:pPr>
              <w:ind w:firstLineChars="200" w:firstLine="320"/>
              <w:rPr>
                <w:rFonts w:ascii="宋体" w:cs="宋体"/>
                <w:color w:val="000000"/>
                <w:sz w:val="16"/>
                <w:szCs w:val="16"/>
              </w:rPr>
            </w:pPr>
          </w:p>
        </w:tc>
        <w:tc>
          <w:tcPr>
            <w:tcW w:w="2192" w:type="dxa"/>
            <w:gridSpan w:val="2"/>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5B3458" w:rsidRPr="00FC4829">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5B3458" w:rsidRPr="00FC4829">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1"/>
              <w:jc w:val="center"/>
              <w:rPr>
                <w:rFonts w:ascii="宋体" w:cs="宋体"/>
                <w:b/>
                <w:color w:val="000000"/>
                <w:sz w:val="16"/>
                <w:szCs w:val="16"/>
              </w:rPr>
            </w:pPr>
          </w:p>
        </w:tc>
      </w:tr>
      <w:tr w:rsidR="005B3458" w:rsidRPr="00FC4829">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6</w:t>
            </w:r>
          </w:p>
        </w:tc>
      </w:tr>
      <w:tr w:rsidR="005B3458" w:rsidRPr="00FC4829">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331.26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281.77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49.49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241.35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191.86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49.49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20126</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档案事务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241.35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191.86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49.49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2012601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191.86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191.86</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2012602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37.49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37.49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2012604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档案馆</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82.41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82.41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71.52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71.52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2080501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归口管理的行政单位离退休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69.19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69.19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2080502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2.33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2.33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抚恤</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1.89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1.89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2080801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死亡抚恤</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10.89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10.89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210</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医疗卫生与计划生育支出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r>
      <w:tr w:rsidR="005B3458" w:rsidRPr="00FC4829">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5B3458" w:rsidRPr="000C2135"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21005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医疗保障</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r>
      <w:tr w:rsidR="005B3458" w:rsidRPr="00FC4829">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5B3458" w:rsidRPr="000C2135"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2100502</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事业单位医疗</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r>
      <w:tr w:rsidR="005B3458" w:rsidRPr="00FC4829">
        <w:trPr>
          <w:trHeight w:val="360"/>
        </w:trPr>
        <w:tc>
          <w:tcPr>
            <w:tcW w:w="10350" w:type="dxa"/>
            <w:gridSpan w:val="14"/>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5B3458" w:rsidRDefault="005B3458" w:rsidP="00D80BC5">
      <w:pPr>
        <w:spacing w:line="360" w:lineRule="auto"/>
        <w:ind w:firstLineChars="200" w:firstLine="1040"/>
        <w:jc w:val="center"/>
        <w:rPr>
          <w:rFonts w:ascii="隶书" w:eastAsia="隶书" w:hAnsi="隶书" w:cs="隶书"/>
          <w:sz w:val="52"/>
          <w:szCs w:val="52"/>
        </w:rPr>
        <w:sectPr w:rsidR="005B3458">
          <w:pgSz w:w="11906" w:h="16838"/>
          <w:pgMar w:top="2098" w:right="1474" w:bottom="1984" w:left="1587" w:header="850" w:footer="992" w:gutter="0"/>
          <w:pgNumType w:fmt="numberInDash"/>
          <w:cols w:space="0"/>
          <w:docGrid w:type="lines" w:linePitch="318"/>
        </w:sectPr>
      </w:pPr>
    </w:p>
    <w:tbl>
      <w:tblPr>
        <w:tblW w:w="0" w:type="auto"/>
        <w:tblInd w:w="-887" w:type="dxa"/>
        <w:tblCellMar>
          <w:top w:w="15" w:type="dxa"/>
          <w:left w:w="15" w:type="dxa"/>
          <w:bottom w:w="15" w:type="dxa"/>
          <w:right w:w="15" w:type="dxa"/>
        </w:tblCellMar>
        <w:tblLook w:val="00A0"/>
      </w:tblPr>
      <w:tblGrid>
        <w:gridCol w:w="2110"/>
        <w:gridCol w:w="352"/>
        <w:gridCol w:w="171"/>
        <w:gridCol w:w="339"/>
        <w:gridCol w:w="1055"/>
        <w:gridCol w:w="1055"/>
        <w:gridCol w:w="352"/>
        <w:gridCol w:w="352"/>
        <w:gridCol w:w="1637"/>
        <w:gridCol w:w="1797"/>
      </w:tblGrid>
      <w:tr w:rsidR="005B3458" w:rsidRPr="00FC4829" w:rsidTr="00D54330">
        <w:trPr>
          <w:trHeight w:val="169"/>
        </w:trPr>
        <w:tc>
          <w:tcPr>
            <w:tcW w:w="0" w:type="auto"/>
            <w:gridSpan w:val="10"/>
            <w:vAlign w:val="bottom"/>
          </w:tcPr>
          <w:p w:rsidR="005B3458" w:rsidRDefault="005B3458" w:rsidP="00D80BC5">
            <w:pPr>
              <w:widowControl/>
              <w:ind w:firstLineChars="200" w:firstLine="560"/>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财政拨款收入支出决算表</w:t>
            </w:r>
          </w:p>
        </w:tc>
      </w:tr>
      <w:tr w:rsidR="005B3458" w:rsidRPr="00FC4829" w:rsidTr="00D54330">
        <w:trPr>
          <w:trHeight w:val="107"/>
        </w:trPr>
        <w:tc>
          <w:tcPr>
            <w:tcW w:w="0" w:type="auto"/>
            <w:vAlign w:val="center"/>
          </w:tcPr>
          <w:p w:rsidR="005B3458" w:rsidRDefault="005B3458" w:rsidP="00D80BC5">
            <w:pPr>
              <w:ind w:firstLineChars="200" w:firstLine="320"/>
              <w:rPr>
                <w:rFonts w:ascii="宋体" w:cs="宋体"/>
                <w:color w:val="000000"/>
                <w:sz w:val="16"/>
                <w:szCs w:val="16"/>
              </w:rPr>
            </w:pPr>
          </w:p>
        </w:tc>
        <w:tc>
          <w:tcPr>
            <w:tcW w:w="0" w:type="auto"/>
            <w:gridSpan w:val="2"/>
            <w:vAlign w:val="center"/>
          </w:tcPr>
          <w:p w:rsidR="005B3458" w:rsidRDefault="005B3458" w:rsidP="00D80BC5">
            <w:pPr>
              <w:ind w:firstLineChars="200" w:firstLine="320"/>
              <w:rPr>
                <w:rFonts w:ascii="宋体" w:cs="宋体"/>
                <w:color w:val="000000"/>
                <w:sz w:val="16"/>
                <w:szCs w:val="16"/>
              </w:rPr>
            </w:pPr>
          </w:p>
        </w:tc>
        <w:tc>
          <w:tcPr>
            <w:tcW w:w="0" w:type="auto"/>
            <w:vAlign w:val="center"/>
          </w:tcPr>
          <w:p w:rsidR="005B3458" w:rsidRDefault="005B3458" w:rsidP="00D80BC5">
            <w:pPr>
              <w:ind w:firstLineChars="200" w:firstLine="320"/>
              <w:rPr>
                <w:rFonts w:ascii="宋体" w:cs="宋体"/>
                <w:color w:val="000000"/>
                <w:sz w:val="16"/>
                <w:szCs w:val="16"/>
              </w:rPr>
            </w:pPr>
          </w:p>
        </w:tc>
        <w:tc>
          <w:tcPr>
            <w:tcW w:w="0" w:type="auto"/>
            <w:vAlign w:val="center"/>
          </w:tcPr>
          <w:p w:rsidR="005B3458" w:rsidRDefault="005B3458" w:rsidP="00D80BC5">
            <w:pPr>
              <w:ind w:firstLineChars="200" w:firstLine="320"/>
              <w:rPr>
                <w:rFonts w:ascii="宋体" w:cs="宋体"/>
                <w:color w:val="000000"/>
                <w:sz w:val="16"/>
                <w:szCs w:val="16"/>
              </w:rPr>
            </w:pPr>
          </w:p>
        </w:tc>
        <w:tc>
          <w:tcPr>
            <w:tcW w:w="0" w:type="auto"/>
            <w:vAlign w:val="center"/>
          </w:tcPr>
          <w:p w:rsidR="005B3458" w:rsidRDefault="005B3458" w:rsidP="00D80BC5">
            <w:pPr>
              <w:ind w:firstLineChars="200" w:firstLine="320"/>
              <w:rPr>
                <w:rFonts w:ascii="宋体" w:cs="宋体"/>
                <w:color w:val="000000"/>
                <w:sz w:val="16"/>
                <w:szCs w:val="16"/>
              </w:rPr>
            </w:pPr>
          </w:p>
        </w:tc>
        <w:tc>
          <w:tcPr>
            <w:tcW w:w="0" w:type="auto"/>
            <w:vAlign w:val="center"/>
          </w:tcPr>
          <w:p w:rsidR="005B3458" w:rsidRDefault="005B3458" w:rsidP="00D80BC5">
            <w:pPr>
              <w:ind w:firstLineChars="200" w:firstLine="320"/>
              <w:jc w:val="right"/>
              <w:rPr>
                <w:rFonts w:ascii="宋体" w:cs="宋体"/>
                <w:color w:val="000000"/>
                <w:sz w:val="16"/>
                <w:szCs w:val="16"/>
              </w:rPr>
            </w:pPr>
          </w:p>
        </w:tc>
        <w:tc>
          <w:tcPr>
            <w:tcW w:w="0" w:type="auto"/>
            <w:vAlign w:val="center"/>
          </w:tcPr>
          <w:p w:rsidR="005B3458" w:rsidRDefault="005B3458" w:rsidP="00D80BC5">
            <w:pPr>
              <w:ind w:firstLineChars="200" w:firstLine="320"/>
              <w:jc w:val="right"/>
              <w:rPr>
                <w:rFonts w:ascii="宋体" w:cs="宋体"/>
                <w:color w:val="000000"/>
                <w:sz w:val="16"/>
                <w:szCs w:val="16"/>
              </w:rPr>
            </w:pPr>
          </w:p>
        </w:tc>
        <w:tc>
          <w:tcPr>
            <w:tcW w:w="0" w:type="auto"/>
            <w:gridSpan w:val="2"/>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5B3458" w:rsidRPr="00FC4829" w:rsidTr="00D54330">
        <w:trPr>
          <w:trHeight w:val="90"/>
        </w:trPr>
        <w:tc>
          <w:tcPr>
            <w:tcW w:w="0" w:type="auto"/>
            <w:vAlign w:val="center"/>
          </w:tcPr>
          <w:p w:rsidR="005B3458" w:rsidRDefault="005B3458" w:rsidP="00D80BC5">
            <w:pPr>
              <w:ind w:firstLineChars="200" w:firstLine="320"/>
              <w:rPr>
                <w:rFonts w:ascii="宋体" w:cs="宋体"/>
                <w:color w:val="000000"/>
                <w:sz w:val="16"/>
                <w:szCs w:val="16"/>
              </w:rPr>
            </w:pPr>
          </w:p>
        </w:tc>
        <w:tc>
          <w:tcPr>
            <w:tcW w:w="0" w:type="auto"/>
            <w:gridSpan w:val="2"/>
            <w:vAlign w:val="center"/>
          </w:tcPr>
          <w:p w:rsidR="005B3458" w:rsidRDefault="005B3458" w:rsidP="00D80BC5">
            <w:pPr>
              <w:ind w:firstLineChars="200" w:firstLine="320"/>
              <w:rPr>
                <w:rFonts w:ascii="宋体" w:cs="宋体"/>
                <w:color w:val="000000"/>
                <w:sz w:val="16"/>
                <w:szCs w:val="16"/>
              </w:rPr>
            </w:pPr>
          </w:p>
        </w:tc>
        <w:tc>
          <w:tcPr>
            <w:tcW w:w="0" w:type="auto"/>
            <w:vAlign w:val="center"/>
          </w:tcPr>
          <w:p w:rsidR="005B3458" w:rsidRDefault="005B3458" w:rsidP="00D80BC5">
            <w:pPr>
              <w:ind w:firstLineChars="200" w:firstLine="320"/>
              <w:rPr>
                <w:rFonts w:ascii="宋体" w:cs="宋体"/>
                <w:color w:val="000000"/>
                <w:sz w:val="16"/>
                <w:szCs w:val="16"/>
              </w:rPr>
            </w:pPr>
          </w:p>
        </w:tc>
        <w:tc>
          <w:tcPr>
            <w:tcW w:w="0" w:type="auto"/>
            <w:vAlign w:val="center"/>
          </w:tcPr>
          <w:p w:rsidR="005B3458" w:rsidRDefault="005B3458" w:rsidP="00D80BC5">
            <w:pPr>
              <w:ind w:firstLineChars="200" w:firstLine="320"/>
              <w:rPr>
                <w:rFonts w:ascii="宋体" w:cs="宋体"/>
                <w:color w:val="000000"/>
                <w:sz w:val="16"/>
                <w:szCs w:val="16"/>
              </w:rPr>
            </w:pPr>
          </w:p>
        </w:tc>
        <w:tc>
          <w:tcPr>
            <w:tcW w:w="0" w:type="auto"/>
            <w:vAlign w:val="center"/>
          </w:tcPr>
          <w:p w:rsidR="005B3458" w:rsidRDefault="005B3458" w:rsidP="00D80BC5">
            <w:pPr>
              <w:ind w:firstLineChars="200" w:firstLine="320"/>
              <w:rPr>
                <w:rFonts w:ascii="宋体" w:cs="宋体"/>
                <w:color w:val="000000"/>
                <w:sz w:val="16"/>
                <w:szCs w:val="16"/>
              </w:rPr>
            </w:pPr>
          </w:p>
        </w:tc>
        <w:tc>
          <w:tcPr>
            <w:tcW w:w="0" w:type="auto"/>
            <w:vAlign w:val="center"/>
          </w:tcPr>
          <w:p w:rsidR="005B3458" w:rsidRDefault="005B3458" w:rsidP="00D80BC5">
            <w:pPr>
              <w:ind w:firstLineChars="200" w:firstLine="320"/>
              <w:jc w:val="right"/>
              <w:rPr>
                <w:rFonts w:ascii="宋体" w:cs="宋体"/>
                <w:color w:val="000000"/>
                <w:sz w:val="16"/>
                <w:szCs w:val="16"/>
              </w:rPr>
            </w:pPr>
          </w:p>
        </w:tc>
        <w:tc>
          <w:tcPr>
            <w:tcW w:w="0" w:type="auto"/>
            <w:vAlign w:val="center"/>
          </w:tcPr>
          <w:p w:rsidR="005B3458" w:rsidRDefault="005B3458" w:rsidP="00D80BC5">
            <w:pPr>
              <w:ind w:firstLineChars="200" w:firstLine="320"/>
              <w:jc w:val="right"/>
              <w:rPr>
                <w:rFonts w:ascii="宋体" w:cs="宋体"/>
                <w:color w:val="000000"/>
                <w:sz w:val="16"/>
                <w:szCs w:val="16"/>
              </w:rPr>
            </w:pPr>
          </w:p>
        </w:tc>
        <w:tc>
          <w:tcPr>
            <w:tcW w:w="0" w:type="auto"/>
            <w:gridSpan w:val="2"/>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5B3458" w:rsidRPr="00FC4829" w:rsidTr="00D54330">
        <w:trPr>
          <w:trHeight w:val="285"/>
        </w:trPr>
        <w:tc>
          <w:tcPr>
            <w:tcW w:w="0" w:type="auto"/>
            <w:gridSpan w:val="4"/>
            <w:tcBorders>
              <w:top w:val="single" w:sz="12"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0" w:type="auto"/>
            <w:gridSpan w:val="6"/>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5B3458" w:rsidRPr="00FC4829" w:rsidTr="00D54330">
        <w:trPr>
          <w:trHeight w:val="480"/>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4</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338.77</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sz w:val="16"/>
                <w:szCs w:val="16"/>
              </w:rPr>
              <w:t>241.35</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cs="宋体"/>
                <w:color w:val="000000"/>
                <w:kern w:val="0"/>
                <w:sz w:val="16"/>
                <w:szCs w:val="16"/>
              </w:rPr>
              <w:t>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33</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34</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6</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36</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7</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8</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38</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82.41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9</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39</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7.5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41</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42</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43</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14</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44</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15</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16</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w:t>
            </w:r>
            <w:r>
              <w:rPr>
                <w:rFonts w:ascii="宋体" w:hAnsi="宋体" w:cs="宋体"/>
                <w:color w:val="000000"/>
                <w:kern w:val="0"/>
                <w:sz w:val="16"/>
                <w:szCs w:val="16"/>
              </w:rPr>
              <w:lastRenderedPageBreak/>
              <w:t>7</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lastRenderedPageBreak/>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w:t>
            </w:r>
            <w:r>
              <w:rPr>
                <w:rFonts w:ascii="宋体" w:hAnsi="宋体" w:cs="宋体"/>
                <w:color w:val="000000"/>
                <w:kern w:val="0"/>
                <w:sz w:val="16"/>
                <w:szCs w:val="16"/>
              </w:rPr>
              <w:lastRenderedPageBreak/>
              <w:t>7</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18</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19</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49</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50</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51</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52</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53</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24</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54</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26</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56</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27</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28</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0"/>
              <w:jc w:val="right"/>
              <w:rPr>
                <w:rFonts w:ascii="宋体" w:cs="宋体"/>
                <w:color w:val="000000"/>
                <w:sz w:val="16"/>
                <w:szCs w:val="16"/>
              </w:rPr>
            </w:pPr>
          </w:p>
        </w:tc>
      </w:tr>
      <w:tr w:rsidR="005B3458" w:rsidRPr="00FC4829" w:rsidTr="00D54330">
        <w:trPr>
          <w:trHeight w:val="285"/>
        </w:trPr>
        <w:tc>
          <w:tcPr>
            <w:tcW w:w="0" w:type="auto"/>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29</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0" w:type="auto"/>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rsidTr="00D54330">
        <w:trPr>
          <w:trHeight w:val="90"/>
        </w:trPr>
        <w:tc>
          <w:tcPr>
            <w:tcW w:w="0" w:type="auto"/>
            <w:tcBorders>
              <w:top w:val="single" w:sz="4" w:space="0" w:color="000000"/>
              <w:left w:val="single" w:sz="12" w:space="0" w:color="000000"/>
              <w:bottom w:val="single" w:sz="12"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0" w:type="auto"/>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0" w:type="auto"/>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0" w:type="auto"/>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0" w:type="auto"/>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0" w:type="auto"/>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0" w:type="auto"/>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0" w:type="auto"/>
            <w:tcBorders>
              <w:top w:val="single" w:sz="4" w:space="0" w:color="000000"/>
              <w:left w:val="single" w:sz="4" w:space="0" w:color="000000"/>
              <w:bottom w:val="single" w:sz="12" w:space="0" w:color="000000"/>
              <w:right w:val="single" w:sz="12"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5B3458" w:rsidRPr="00FC4829" w:rsidTr="00D54330">
        <w:trPr>
          <w:trHeight w:val="495"/>
        </w:trPr>
        <w:tc>
          <w:tcPr>
            <w:tcW w:w="0" w:type="auto"/>
            <w:gridSpan w:val="10"/>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5B3458" w:rsidRDefault="005B3458" w:rsidP="00D80BC5">
      <w:pPr>
        <w:spacing w:line="360" w:lineRule="auto"/>
        <w:ind w:firstLineChars="200" w:firstLine="1040"/>
        <w:jc w:val="center"/>
        <w:rPr>
          <w:rFonts w:ascii="隶书" w:eastAsia="隶书" w:hAnsi="隶书" w:cs="隶书"/>
          <w:sz w:val="52"/>
          <w:szCs w:val="52"/>
        </w:rPr>
      </w:pPr>
      <w:r>
        <w:rPr>
          <w:rFonts w:ascii="隶书" w:eastAsia="隶书" w:hAnsi="隶书" w:cs="隶书"/>
          <w:sz w:val="52"/>
          <w:szCs w:val="52"/>
        </w:rPr>
        <w:br w:type="page"/>
      </w:r>
    </w:p>
    <w:tbl>
      <w:tblPr>
        <w:tblW w:w="10440" w:type="dxa"/>
        <w:tblInd w:w="-902"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5B3458" w:rsidRPr="00FC4829">
        <w:trPr>
          <w:trHeight w:val="375"/>
        </w:trPr>
        <w:tc>
          <w:tcPr>
            <w:tcW w:w="10440" w:type="dxa"/>
            <w:gridSpan w:val="8"/>
            <w:vAlign w:val="bottom"/>
          </w:tcPr>
          <w:p w:rsidR="005B3458" w:rsidRDefault="005B3458" w:rsidP="00D80BC5">
            <w:pPr>
              <w:widowControl/>
              <w:ind w:firstLineChars="200" w:firstLine="560"/>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5B3458" w:rsidRPr="00FC4829">
        <w:trPr>
          <w:trHeight w:val="285"/>
        </w:trPr>
        <w:tc>
          <w:tcPr>
            <w:tcW w:w="1891" w:type="dxa"/>
            <w:gridSpan w:val="2"/>
            <w:vAlign w:val="center"/>
          </w:tcPr>
          <w:p w:rsidR="005B3458" w:rsidRDefault="005B3458" w:rsidP="00D80BC5">
            <w:pPr>
              <w:ind w:firstLineChars="200" w:firstLine="320"/>
              <w:rPr>
                <w:rFonts w:ascii="宋体" w:cs="宋体"/>
                <w:color w:val="000000"/>
                <w:sz w:val="16"/>
                <w:szCs w:val="16"/>
              </w:rPr>
            </w:pPr>
          </w:p>
        </w:tc>
        <w:tc>
          <w:tcPr>
            <w:tcW w:w="1800" w:type="dxa"/>
            <w:vAlign w:val="center"/>
          </w:tcPr>
          <w:p w:rsidR="005B3458" w:rsidRDefault="005B3458" w:rsidP="00D80BC5">
            <w:pPr>
              <w:ind w:firstLineChars="200" w:firstLine="320"/>
              <w:rPr>
                <w:rFonts w:ascii="宋体" w:cs="宋体"/>
                <w:color w:val="000000"/>
                <w:sz w:val="16"/>
                <w:szCs w:val="16"/>
              </w:rPr>
            </w:pPr>
          </w:p>
        </w:tc>
        <w:tc>
          <w:tcPr>
            <w:tcW w:w="2325" w:type="dxa"/>
            <w:gridSpan w:val="2"/>
            <w:vAlign w:val="center"/>
          </w:tcPr>
          <w:p w:rsidR="005B3458" w:rsidRDefault="005B3458" w:rsidP="00D80BC5">
            <w:pPr>
              <w:ind w:firstLineChars="200" w:firstLine="320"/>
              <w:rPr>
                <w:rFonts w:ascii="宋体" w:cs="宋体"/>
                <w:color w:val="000000"/>
                <w:sz w:val="16"/>
                <w:szCs w:val="16"/>
              </w:rPr>
            </w:pPr>
          </w:p>
        </w:tc>
        <w:tc>
          <w:tcPr>
            <w:tcW w:w="1575" w:type="dxa"/>
            <w:vAlign w:val="center"/>
          </w:tcPr>
          <w:p w:rsidR="005B3458" w:rsidRDefault="005B3458" w:rsidP="00D80BC5">
            <w:pPr>
              <w:ind w:firstLineChars="200" w:firstLine="320"/>
              <w:rPr>
                <w:rFonts w:ascii="宋体" w:cs="宋体"/>
                <w:color w:val="000000"/>
                <w:sz w:val="16"/>
                <w:szCs w:val="16"/>
              </w:rPr>
            </w:pPr>
          </w:p>
        </w:tc>
        <w:tc>
          <w:tcPr>
            <w:tcW w:w="2849" w:type="dxa"/>
            <w:gridSpan w:val="2"/>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5B3458" w:rsidRPr="00FC4829">
        <w:trPr>
          <w:trHeight w:val="270"/>
        </w:trPr>
        <w:tc>
          <w:tcPr>
            <w:tcW w:w="1891" w:type="dxa"/>
            <w:gridSpan w:val="2"/>
            <w:vAlign w:val="center"/>
          </w:tcPr>
          <w:p w:rsidR="005B3458" w:rsidRDefault="005B3458" w:rsidP="00D80BC5">
            <w:pPr>
              <w:ind w:firstLineChars="200" w:firstLine="320"/>
              <w:rPr>
                <w:rFonts w:ascii="宋体" w:cs="宋体"/>
                <w:color w:val="000000"/>
                <w:sz w:val="16"/>
                <w:szCs w:val="16"/>
              </w:rPr>
            </w:pPr>
          </w:p>
        </w:tc>
        <w:tc>
          <w:tcPr>
            <w:tcW w:w="1800" w:type="dxa"/>
            <w:vAlign w:val="center"/>
          </w:tcPr>
          <w:p w:rsidR="005B3458" w:rsidRDefault="005B3458" w:rsidP="00D80BC5">
            <w:pPr>
              <w:ind w:firstLineChars="200" w:firstLine="320"/>
              <w:rPr>
                <w:rFonts w:ascii="宋体" w:cs="宋体"/>
                <w:color w:val="000000"/>
                <w:sz w:val="16"/>
                <w:szCs w:val="16"/>
              </w:rPr>
            </w:pPr>
          </w:p>
        </w:tc>
        <w:tc>
          <w:tcPr>
            <w:tcW w:w="2325" w:type="dxa"/>
            <w:gridSpan w:val="2"/>
            <w:vAlign w:val="center"/>
          </w:tcPr>
          <w:p w:rsidR="005B3458" w:rsidRDefault="005B3458" w:rsidP="00D80BC5">
            <w:pPr>
              <w:ind w:firstLineChars="200" w:firstLine="320"/>
              <w:rPr>
                <w:rFonts w:ascii="宋体" w:cs="宋体"/>
                <w:color w:val="000000"/>
                <w:sz w:val="16"/>
                <w:szCs w:val="16"/>
              </w:rPr>
            </w:pPr>
          </w:p>
        </w:tc>
        <w:tc>
          <w:tcPr>
            <w:tcW w:w="1575" w:type="dxa"/>
            <w:vAlign w:val="center"/>
          </w:tcPr>
          <w:p w:rsidR="005B3458" w:rsidRDefault="005B3458" w:rsidP="00D80BC5">
            <w:pPr>
              <w:ind w:firstLineChars="200" w:firstLine="320"/>
              <w:rPr>
                <w:rFonts w:ascii="宋体" w:cs="宋体"/>
                <w:color w:val="000000"/>
                <w:sz w:val="16"/>
                <w:szCs w:val="16"/>
              </w:rPr>
            </w:pPr>
          </w:p>
        </w:tc>
        <w:tc>
          <w:tcPr>
            <w:tcW w:w="2849" w:type="dxa"/>
            <w:gridSpan w:val="2"/>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5B3458" w:rsidRPr="00FC4829">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5B3458" w:rsidRPr="00FC4829">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1"/>
              <w:jc w:val="center"/>
              <w:rPr>
                <w:rFonts w:ascii="宋体" w:cs="宋体"/>
                <w:b/>
                <w:color w:val="000000"/>
                <w:sz w:val="16"/>
                <w:szCs w:val="16"/>
              </w:rPr>
            </w:pPr>
          </w:p>
        </w:tc>
      </w:tr>
      <w:tr w:rsidR="005B3458" w:rsidRPr="00FC4829">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3</w:t>
            </w:r>
          </w:p>
        </w:tc>
      </w:tr>
      <w:tr w:rsidR="005B3458" w:rsidRPr="00FC4829">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cs="宋体"/>
                <w:b/>
                <w:color w:val="000000"/>
                <w:sz w:val="16"/>
                <w:szCs w:val="16"/>
              </w:rPr>
              <w:t>331.26</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281.77</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49.49</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241.35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191.86 </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49.49</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20126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档案事务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241.35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191.86</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49.49</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2012601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191.86</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191.86</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2012602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37.49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37.49</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2012604</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档案馆</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12</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82.41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82.41</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71.52</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71.52</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归口管理的行政单位离退休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69.19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69.19</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2080502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2.33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2.33</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抚恤</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10.89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10.89</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2080801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死亡抚恤</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10.89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10.89</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210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医疗卫生与计划生育支出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Pr="000C2135"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21005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医疗保障</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r>
      <w:tr w:rsidR="005B3458" w:rsidRPr="00FC4829">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5B3458" w:rsidRPr="000C2135"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sz w:val="16"/>
                <w:szCs w:val="16"/>
              </w:rPr>
              <w:t>2100502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sz w:val="16"/>
                <w:szCs w:val="16"/>
              </w:rPr>
              <w:t>事业单位医疗</w:t>
            </w:r>
          </w:p>
        </w:tc>
        <w:tc>
          <w:tcPr>
            <w:tcW w:w="2249"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r>
              <w:rPr>
                <w:rFonts w:ascii="宋体" w:hAnsi="宋体" w:cs="宋体"/>
                <w:color w:val="000000"/>
                <w:sz w:val="16"/>
                <w:szCs w:val="16"/>
              </w:rPr>
              <w:t>7.5</w:t>
            </w:r>
          </w:p>
        </w:tc>
        <w:tc>
          <w:tcPr>
            <w:tcW w:w="2251"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r>
      <w:tr w:rsidR="005B3458" w:rsidRPr="00FC4829">
        <w:trPr>
          <w:trHeight w:val="600"/>
        </w:trPr>
        <w:tc>
          <w:tcPr>
            <w:tcW w:w="10440" w:type="dxa"/>
            <w:gridSpan w:val="8"/>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5B3458" w:rsidRDefault="005B3458" w:rsidP="00D80BC5">
      <w:pPr>
        <w:spacing w:line="360" w:lineRule="auto"/>
        <w:ind w:firstLineChars="200" w:firstLine="1040"/>
        <w:jc w:val="center"/>
        <w:rPr>
          <w:rFonts w:ascii="隶书" w:eastAsia="隶书" w:hAnsi="隶书" w:cs="隶书"/>
          <w:sz w:val="52"/>
          <w:szCs w:val="52"/>
        </w:rPr>
        <w:sectPr w:rsidR="005B3458">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5B3458" w:rsidRPr="00FC4829">
        <w:trPr>
          <w:trHeight w:val="375"/>
        </w:trPr>
        <w:tc>
          <w:tcPr>
            <w:tcW w:w="10485" w:type="dxa"/>
            <w:gridSpan w:val="9"/>
            <w:vAlign w:val="bottom"/>
          </w:tcPr>
          <w:p w:rsidR="005B3458" w:rsidRDefault="005B3458" w:rsidP="00D80BC5">
            <w:pPr>
              <w:widowControl/>
              <w:ind w:firstLineChars="200" w:firstLine="560"/>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一般公共预算财政拨款基本支出决算表</w:t>
            </w:r>
          </w:p>
        </w:tc>
      </w:tr>
      <w:tr w:rsidR="005B3458" w:rsidRPr="00FC4829">
        <w:trPr>
          <w:trHeight w:val="285"/>
        </w:trPr>
        <w:tc>
          <w:tcPr>
            <w:tcW w:w="1650" w:type="dxa"/>
            <w:gridSpan w:val="2"/>
            <w:vAlign w:val="center"/>
          </w:tcPr>
          <w:p w:rsidR="005B3458" w:rsidRDefault="005B3458" w:rsidP="00D80BC5">
            <w:pPr>
              <w:ind w:firstLineChars="200" w:firstLine="320"/>
              <w:rPr>
                <w:rFonts w:ascii="宋体" w:cs="宋体"/>
                <w:color w:val="000000"/>
                <w:sz w:val="16"/>
                <w:szCs w:val="16"/>
              </w:rPr>
            </w:pPr>
          </w:p>
        </w:tc>
        <w:tc>
          <w:tcPr>
            <w:tcW w:w="1794" w:type="dxa"/>
            <w:vAlign w:val="center"/>
          </w:tcPr>
          <w:p w:rsidR="005B3458" w:rsidRDefault="005B3458" w:rsidP="00D80BC5">
            <w:pPr>
              <w:ind w:firstLineChars="200" w:firstLine="320"/>
              <w:rPr>
                <w:rFonts w:ascii="宋体" w:cs="宋体"/>
                <w:color w:val="000000"/>
                <w:sz w:val="16"/>
                <w:szCs w:val="16"/>
              </w:rPr>
            </w:pPr>
          </w:p>
        </w:tc>
        <w:tc>
          <w:tcPr>
            <w:tcW w:w="1620" w:type="dxa"/>
            <w:vAlign w:val="center"/>
          </w:tcPr>
          <w:p w:rsidR="005B3458" w:rsidRDefault="005B3458" w:rsidP="00D80BC5">
            <w:pPr>
              <w:ind w:firstLineChars="200" w:firstLine="320"/>
              <w:rPr>
                <w:rFonts w:ascii="宋体" w:cs="宋体"/>
                <w:color w:val="000000"/>
                <w:sz w:val="16"/>
                <w:szCs w:val="16"/>
              </w:rPr>
            </w:pPr>
          </w:p>
        </w:tc>
        <w:tc>
          <w:tcPr>
            <w:tcW w:w="754" w:type="dxa"/>
            <w:vAlign w:val="center"/>
          </w:tcPr>
          <w:p w:rsidR="005B3458" w:rsidRDefault="005B3458" w:rsidP="00D80BC5">
            <w:pPr>
              <w:ind w:firstLineChars="200" w:firstLine="320"/>
              <w:rPr>
                <w:rFonts w:ascii="宋体" w:cs="宋体"/>
                <w:color w:val="000000"/>
                <w:sz w:val="16"/>
                <w:szCs w:val="16"/>
              </w:rPr>
            </w:pPr>
          </w:p>
        </w:tc>
        <w:tc>
          <w:tcPr>
            <w:tcW w:w="1794" w:type="dxa"/>
            <w:gridSpan w:val="2"/>
            <w:vAlign w:val="center"/>
          </w:tcPr>
          <w:p w:rsidR="005B3458" w:rsidRDefault="005B3458" w:rsidP="00D80BC5">
            <w:pPr>
              <w:ind w:firstLineChars="200" w:firstLine="320"/>
              <w:rPr>
                <w:rFonts w:ascii="宋体" w:cs="宋体"/>
                <w:color w:val="000000"/>
                <w:sz w:val="16"/>
                <w:szCs w:val="16"/>
              </w:rPr>
            </w:pPr>
          </w:p>
        </w:tc>
        <w:tc>
          <w:tcPr>
            <w:tcW w:w="2873" w:type="dxa"/>
            <w:gridSpan w:val="2"/>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5B3458" w:rsidRPr="00FC4829">
        <w:trPr>
          <w:trHeight w:val="270"/>
        </w:trPr>
        <w:tc>
          <w:tcPr>
            <w:tcW w:w="1650" w:type="dxa"/>
            <w:gridSpan w:val="2"/>
            <w:vAlign w:val="center"/>
          </w:tcPr>
          <w:p w:rsidR="005B3458" w:rsidRDefault="005B3458" w:rsidP="00D80BC5">
            <w:pPr>
              <w:ind w:firstLineChars="200" w:firstLine="320"/>
              <w:rPr>
                <w:rFonts w:ascii="宋体" w:cs="宋体"/>
                <w:color w:val="000000"/>
                <w:sz w:val="16"/>
                <w:szCs w:val="16"/>
              </w:rPr>
            </w:pPr>
          </w:p>
        </w:tc>
        <w:tc>
          <w:tcPr>
            <w:tcW w:w="1794" w:type="dxa"/>
            <w:vAlign w:val="center"/>
          </w:tcPr>
          <w:p w:rsidR="005B3458" w:rsidRDefault="005B3458" w:rsidP="00D80BC5">
            <w:pPr>
              <w:ind w:firstLineChars="200" w:firstLine="320"/>
              <w:rPr>
                <w:rFonts w:ascii="宋体" w:cs="宋体"/>
                <w:color w:val="000000"/>
                <w:sz w:val="16"/>
                <w:szCs w:val="16"/>
              </w:rPr>
            </w:pPr>
          </w:p>
        </w:tc>
        <w:tc>
          <w:tcPr>
            <w:tcW w:w="1620" w:type="dxa"/>
            <w:vAlign w:val="center"/>
          </w:tcPr>
          <w:p w:rsidR="005B3458" w:rsidRDefault="005B3458" w:rsidP="00D80BC5">
            <w:pPr>
              <w:ind w:firstLineChars="200" w:firstLine="320"/>
              <w:rPr>
                <w:rFonts w:ascii="宋体" w:cs="宋体"/>
                <w:color w:val="000000"/>
                <w:sz w:val="16"/>
                <w:szCs w:val="16"/>
              </w:rPr>
            </w:pPr>
          </w:p>
        </w:tc>
        <w:tc>
          <w:tcPr>
            <w:tcW w:w="754" w:type="dxa"/>
            <w:vAlign w:val="center"/>
          </w:tcPr>
          <w:p w:rsidR="005B3458" w:rsidRDefault="005B3458" w:rsidP="00D80BC5">
            <w:pPr>
              <w:ind w:firstLineChars="200" w:firstLine="320"/>
              <w:rPr>
                <w:rFonts w:ascii="宋体" w:cs="宋体"/>
                <w:color w:val="000000"/>
                <w:sz w:val="16"/>
                <w:szCs w:val="16"/>
              </w:rPr>
            </w:pPr>
          </w:p>
        </w:tc>
        <w:tc>
          <w:tcPr>
            <w:tcW w:w="1794" w:type="dxa"/>
            <w:gridSpan w:val="2"/>
            <w:vAlign w:val="center"/>
          </w:tcPr>
          <w:p w:rsidR="005B3458" w:rsidRDefault="005B3458" w:rsidP="00D80BC5">
            <w:pPr>
              <w:ind w:firstLineChars="200" w:firstLine="320"/>
              <w:rPr>
                <w:rFonts w:ascii="宋体" w:cs="宋体"/>
                <w:color w:val="000000"/>
                <w:sz w:val="16"/>
                <w:szCs w:val="16"/>
              </w:rPr>
            </w:pPr>
          </w:p>
        </w:tc>
        <w:tc>
          <w:tcPr>
            <w:tcW w:w="2873" w:type="dxa"/>
            <w:gridSpan w:val="2"/>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5B3458" w:rsidRPr="00FC4829">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5B3458" w:rsidRPr="00FC4829">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131.50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6.21</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1.09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43.69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7.5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69.19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10.89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0.83</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0.56</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1.26</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lastRenderedPageBreak/>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9.05</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1"/>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ind w:firstLineChars="200" w:firstLine="320"/>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477"/>
        </w:trPr>
        <w:tc>
          <w:tcPr>
            <w:tcW w:w="10485" w:type="dxa"/>
            <w:gridSpan w:val="9"/>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5B3458" w:rsidRDefault="005B3458" w:rsidP="00D80BC5">
      <w:pPr>
        <w:spacing w:line="360" w:lineRule="auto"/>
        <w:ind w:firstLineChars="200" w:firstLine="1040"/>
        <w:jc w:val="center"/>
        <w:rPr>
          <w:rFonts w:ascii="隶书" w:eastAsia="隶书" w:hAnsi="隶书" w:cs="隶书"/>
          <w:sz w:val="52"/>
          <w:szCs w:val="52"/>
        </w:rPr>
        <w:sectPr w:rsidR="005B3458">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5B3458" w:rsidRPr="00FC4829">
        <w:trPr>
          <w:trHeight w:val="375"/>
        </w:trPr>
        <w:tc>
          <w:tcPr>
            <w:tcW w:w="10485" w:type="dxa"/>
            <w:gridSpan w:val="22"/>
            <w:vAlign w:val="bottom"/>
          </w:tcPr>
          <w:p w:rsidR="005B3458" w:rsidRDefault="005B3458" w:rsidP="00D80BC5">
            <w:pPr>
              <w:widowControl/>
              <w:ind w:firstLineChars="200" w:firstLine="560"/>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一般公共预算财政拨款“三公”经费支出决算表</w:t>
            </w:r>
          </w:p>
        </w:tc>
      </w:tr>
      <w:tr w:rsidR="005B3458" w:rsidRPr="00FC4829">
        <w:trPr>
          <w:trHeight w:val="285"/>
        </w:trPr>
        <w:tc>
          <w:tcPr>
            <w:tcW w:w="1783" w:type="dxa"/>
            <w:gridSpan w:val="2"/>
            <w:vAlign w:val="center"/>
          </w:tcPr>
          <w:p w:rsidR="005B3458" w:rsidRDefault="005B3458" w:rsidP="00D80BC5">
            <w:pPr>
              <w:ind w:firstLineChars="200" w:firstLine="320"/>
              <w:rPr>
                <w:rFonts w:ascii="宋体" w:cs="宋体"/>
                <w:color w:val="000000"/>
                <w:sz w:val="16"/>
                <w:szCs w:val="16"/>
              </w:rPr>
            </w:pPr>
          </w:p>
        </w:tc>
        <w:tc>
          <w:tcPr>
            <w:tcW w:w="647" w:type="dxa"/>
            <w:gridSpan w:val="2"/>
            <w:vAlign w:val="center"/>
          </w:tcPr>
          <w:p w:rsidR="005B3458" w:rsidRDefault="005B3458" w:rsidP="00D80BC5">
            <w:pPr>
              <w:ind w:firstLineChars="200" w:firstLine="320"/>
              <w:rPr>
                <w:rFonts w:ascii="宋体" w:cs="宋体"/>
                <w:color w:val="000000"/>
                <w:sz w:val="16"/>
                <w:szCs w:val="16"/>
              </w:rPr>
            </w:pPr>
          </w:p>
        </w:tc>
        <w:tc>
          <w:tcPr>
            <w:tcW w:w="629" w:type="dxa"/>
            <w:gridSpan w:val="2"/>
            <w:vAlign w:val="center"/>
          </w:tcPr>
          <w:p w:rsidR="005B3458" w:rsidRDefault="005B3458" w:rsidP="00D80BC5">
            <w:pPr>
              <w:ind w:firstLineChars="200" w:firstLine="320"/>
              <w:rPr>
                <w:rFonts w:ascii="宋体" w:cs="宋体"/>
                <w:color w:val="000000"/>
                <w:sz w:val="16"/>
                <w:szCs w:val="16"/>
              </w:rPr>
            </w:pPr>
          </w:p>
        </w:tc>
        <w:tc>
          <w:tcPr>
            <w:tcW w:w="630" w:type="dxa"/>
            <w:gridSpan w:val="2"/>
            <w:vAlign w:val="center"/>
          </w:tcPr>
          <w:p w:rsidR="005B3458" w:rsidRDefault="005B3458" w:rsidP="00D80BC5">
            <w:pPr>
              <w:ind w:firstLineChars="200" w:firstLine="320"/>
              <w:rPr>
                <w:rFonts w:ascii="宋体" w:cs="宋体"/>
                <w:color w:val="000000"/>
                <w:sz w:val="16"/>
                <w:szCs w:val="16"/>
              </w:rPr>
            </w:pPr>
          </w:p>
        </w:tc>
        <w:tc>
          <w:tcPr>
            <w:tcW w:w="629" w:type="dxa"/>
            <w:vAlign w:val="center"/>
          </w:tcPr>
          <w:p w:rsidR="005B3458" w:rsidRDefault="005B3458" w:rsidP="00D80BC5">
            <w:pPr>
              <w:ind w:firstLineChars="200" w:firstLine="320"/>
              <w:rPr>
                <w:rFonts w:ascii="宋体" w:cs="宋体"/>
                <w:color w:val="000000"/>
                <w:sz w:val="16"/>
                <w:szCs w:val="16"/>
              </w:rPr>
            </w:pPr>
          </w:p>
        </w:tc>
        <w:tc>
          <w:tcPr>
            <w:tcW w:w="992" w:type="dxa"/>
            <w:gridSpan w:val="2"/>
            <w:vAlign w:val="center"/>
          </w:tcPr>
          <w:p w:rsidR="005B3458" w:rsidRDefault="005B3458" w:rsidP="00D80BC5">
            <w:pPr>
              <w:ind w:firstLineChars="200" w:firstLine="320"/>
              <w:rPr>
                <w:rFonts w:ascii="宋体" w:cs="宋体"/>
                <w:color w:val="000000"/>
                <w:sz w:val="16"/>
                <w:szCs w:val="16"/>
              </w:rPr>
            </w:pPr>
          </w:p>
        </w:tc>
        <w:tc>
          <w:tcPr>
            <w:tcW w:w="509" w:type="dxa"/>
            <w:vAlign w:val="center"/>
          </w:tcPr>
          <w:p w:rsidR="005B3458" w:rsidRDefault="005B3458" w:rsidP="00D80BC5">
            <w:pPr>
              <w:ind w:firstLineChars="200" w:firstLine="320"/>
              <w:rPr>
                <w:rFonts w:ascii="宋体" w:cs="宋体"/>
                <w:color w:val="000000"/>
                <w:sz w:val="16"/>
                <w:szCs w:val="16"/>
              </w:rPr>
            </w:pPr>
          </w:p>
        </w:tc>
        <w:tc>
          <w:tcPr>
            <w:tcW w:w="647" w:type="dxa"/>
            <w:gridSpan w:val="2"/>
            <w:vAlign w:val="center"/>
          </w:tcPr>
          <w:p w:rsidR="005B3458" w:rsidRDefault="005B3458" w:rsidP="00D80BC5">
            <w:pPr>
              <w:ind w:firstLineChars="200" w:firstLine="320"/>
              <w:rPr>
                <w:rFonts w:ascii="宋体" w:cs="宋体"/>
                <w:color w:val="000000"/>
                <w:sz w:val="16"/>
                <w:szCs w:val="16"/>
              </w:rPr>
            </w:pPr>
          </w:p>
        </w:tc>
        <w:tc>
          <w:tcPr>
            <w:tcW w:w="630" w:type="dxa"/>
            <w:vAlign w:val="center"/>
          </w:tcPr>
          <w:p w:rsidR="005B3458" w:rsidRDefault="005B3458" w:rsidP="00D80BC5">
            <w:pPr>
              <w:ind w:firstLineChars="200" w:firstLine="320"/>
              <w:rPr>
                <w:rFonts w:ascii="宋体" w:cs="宋体"/>
                <w:color w:val="000000"/>
                <w:sz w:val="16"/>
                <w:szCs w:val="16"/>
              </w:rPr>
            </w:pPr>
          </w:p>
        </w:tc>
        <w:tc>
          <w:tcPr>
            <w:tcW w:w="630" w:type="dxa"/>
            <w:gridSpan w:val="2"/>
            <w:vAlign w:val="center"/>
          </w:tcPr>
          <w:p w:rsidR="005B3458" w:rsidRDefault="005B3458" w:rsidP="00D80BC5">
            <w:pPr>
              <w:ind w:firstLineChars="200" w:firstLine="320"/>
              <w:rPr>
                <w:rFonts w:ascii="宋体" w:cs="宋体"/>
                <w:color w:val="000000"/>
                <w:sz w:val="16"/>
                <w:szCs w:val="16"/>
              </w:rPr>
            </w:pPr>
          </w:p>
        </w:tc>
        <w:tc>
          <w:tcPr>
            <w:tcW w:w="630" w:type="dxa"/>
            <w:gridSpan w:val="2"/>
            <w:vAlign w:val="center"/>
          </w:tcPr>
          <w:p w:rsidR="005B3458" w:rsidRDefault="005B3458" w:rsidP="00D80BC5">
            <w:pPr>
              <w:ind w:firstLineChars="200" w:firstLine="320"/>
              <w:rPr>
                <w:rFonts w:ascii="宋体" w:cs="宋体"/>
                <w:color w:val="000000"/>
                <w:sz w:val="16"/>
                <w:szCs w:val="16"/>
              </w:rPr>
            </w:pPr>
          </w:p>
        </w:tc>
        <w:tc>
          <w:tcPr>
            <w:tcW w:w="2129" w:type="dxa"/>
            <w:gridSpan w:val="3"/>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5B3458" w:rsidRPr="00FC4829">
        <w:trPr>
          <w:trHeight w:val="270"/>
        </w:trPr>
        <w:tc>
          <w:tcPr>
            <w:tcW w:w="1783" w:type="dxa"/>
            <w:gridSpan w:val="2"/>
            <w:vAlign w:val="center"/>
          </w:tcPr>
          <w:p w:rsidR="005B3458" w:rsidRDefault="005B3458" w:rsidP="00D80BC5">
            <w:pPr>
              <w:ind w:firstLineChars="200" w:firstLine="320"/>
              <w:rPr>
                <w:rFonts w:ascii="宋体" w:cs="宋体"/>
                <w:color w:val="000000"/>
                <w:sz w:val="16"/>
                <w:szCs w:val="16"/>
              </w:rPr>
            </w:pPr>
          </w:p>
        </w:tc>
        <w:tc>
          <w:tcPr>
            <w:tcW w:w="647" w:type="dxa"/>
            <w:gridSpan w:val="2"/>
            <w:vAlign w:val="center"/>
          </w:tcPr>
          <w:p w:rsidR="005B3458" w:rsidRDefault="005B3458" w:rsidP="00D80BC5">
            <w:pPr>
              <w:ind w:firstLineChars="200" w:firstLine="320"/>
              <w:rPr>
                <w:rFonts w:ascii="宋体" w:cs="宋体"/>
                <w:color w:val="000000"/>
                <w:sz w:val="16"/>
                <w:szCs w:val="16"/>
              </w:rPr>
            </w:pPr>
          </w:p>
        </w:tc>
        <w:tc>
          <w:tcPr>
            <w:tcW w:w="629" w:type="dxa"/>
            <w:gridSpan w:val="2"/>
            <w:vAlign w:val="center"/>
          </w:tcPr>
          <w:p w:rsidR="005B3458" w:rsidRDefault="005B3458" w:rsidP="00D80BC5">
            <w:pPr>
              <w:ind w:firstLineChars="200" w:firstLine="320"/>
              <w:rPr>
                <w:rFonts w:ascii="宋体" w:cs="宋体"/>
                <w:color w:val="000000"/>
                <w:sz w:val="16"/>
                <w:szCs w:val="16"/>
              </w:rPr>
            </w:pPr>
          </w:p>
        </w:tc>
        <w:tc>
          <w:tcPr>
            <w:tcW w:w="630" w:type="dxa"/>
            <w:gridSpan w:val="2"/>
            <w:vAlign w:val="center"/>
          </w:tcPr>
          <w:p w:rsidR="005B3458" w:rsidRDefault="005B3458" w:rsidP="00D80BC5">
            <w:pPr>
              <w:ind w:firstLineChars="200" w:firstLine="320"/>
              <w:rPr>
                <w:rFonts w:ascii="宋体" w:cs="宋体"/>
                <w:color w:val="000000"/>
                <w:sz w:val="16"/>
                <w:szCs w:val="16"/>
              </w:rPr>
            </w:pPr>
          </w:p>
        </w:tc>
        <w:tc>
          <w:tcPr>
            <w:tcW w:w="629" w:type="dxa"/>
            <w:vAlign w:val="center"/>
          </w:tcPr>
          <w:p w:rsidR="005B3458" w:rsidRDefault="005B3458" w:rsidP="00D80BC5">
            <w:pPr>
              <w:ind w:firstLineChars="200" w:firstLine="320"/>
              <w:rPr>
                <w:rFonts w:ascii="宋体" w:cs="宋体"/>
                <w:color w:val="000000"/>
                <w:sz w:val="16"/>
                <w:szCs w:val="16"/>
              </w:rPr>
            </w:pPr>
          </w:p>
        </w:tc>
        <w:tc>
          <w:tcPr>
            <w:tcW w:w="992" w:type="dxa"/>
            <w:gridSpan w:val="2"/>
            <w:vAlign w:val="center"/>
          </w:tcPr>
          <w:p w:rsidR="005B3458" w:rsidRDefault="005B3458" w:rsidP="00D80BC5">
            <w:pPr>
              <w:ind w:firstLineChars="200" w:firstLine="320"/>
              <w:rPr>
                <w:rFonts w:ascii="宋体" w:cs="宋体"/>
                <w:color w:val="000000"/>
                <w:sz w:val="16"/>
                <w:szCs w:val="16"/>
              </w:rPr>
            </w:pPr>
          </w:p>
        </w:tc>
        <w:tc>
          <w:tcPr>
            <w:tcW w:w="509" w:type="dxa"/>
            <w:vAlign w:val="center"/>
          </w:tcPr>
          <w:p w:rsidR="005B3458" w:rsidRDefault="005B3458" w:rsidP="00D80BC5">
            <w:pPr>
              <w:ind w:firstLineChars="200" w:firstLine="320"/>
              <w:rPr>
                <w:rFonts w:ascii="宋体" w:cs="宋体"/>
                <w:color w:val="000000"/>
                <w:sz w:val="16"/>
                <w:szCs w:val="16"/>
              </w:rPr>
            </w:pPr>
          </w:p>
        </w:tc>
        <w:tc>
          <w:tcPr>
            <w:tcW w:w="647" w:type="dxa"/>
            <w:gridSpan w:val="2"/>
            <w:vAlign w:val="center"/>
          </w:tcPr>
          <w:p w:rsidR="005B3458" w:rsidRDefault="005B3458" w:rsidP="00D80BC5">
            <w:pPr>
              <w:ind w:firstLineChars="200" w:firstLine="320"/>
              <w:rPr>
                <w:rFonts w:ascii="宋体" w:cs="宋体"/>
                <w:color w:val="000000"/>
                <w:sz w:val="16"/>
                <w:szCs w:val="16"/>
              </w:rPr>
            </w:pPr>
          </w:p>
        </w:tc>
        <w:tc>
          <w:tcPr>
            <w:tcW w:w="630" w:type="dxa"/>
            <w:vAlign w:val="center"/>
          </w:tcPr>
          <w:p w:rsidR="005B3458" w:rsidRDefault="005B3458" w:rsidP="00D80BC5">
            <w:pPr>
              <w:ind w:firstLineChars="200" w:firstLine="320"/>
              <w:rPr>
                <w:rFonts w:ascii="宋体" w:cs="宋体"/>
                <w:color w:val="000000"/>
                <w:sz w:val="16"/>
                <w:szCs w:val="16"/>
              </w:rPr>
            </w:pPr>
          </w:p>
        </w:tc>
        <w:tc>
          <w:tcPr>
            <w:tcW w:w="630" w:type="dxa"/>
            <w:gridSpan w:val="2"/>
            <w:vAlign w:val="center"/>
          </w:tcPr>
          <w:p w:rsidR="005B3458" w:rsidRDefault="005B3458" w:rsidP="00D80BC5">
            <w:pPr>
              <w:ind w:firstLineChars="200" w:firstLine="320"/>
              <w:rPr>
                <w:rFonts w:ascii="宋体" w:cs="宋体"/>
                <w:color w:val="000000"/>
                <w:sz w:val="16"/>
                <w:szCs w:val="16"/>
              </w:rPr>
            </w:pPr>
          </w:p>
        </w:tc>
        <w:tc>
          <w:tcPr>
            <w:tcW w:w="630" w:type="dxa"/>
            <w:gridSpan w:val="2"/>
            <w:vAlign w:val="center"/>
          </w:tcPr>
          <w:p w:rsidR="005B3458" w:rsidRDefault="005B3458" w:rsidP="00D80BC5">
            <w:pPr>
              <w:ind w:firstLineChars="200" w:firstLine="320"/>
              <w:rPr>
                <w:rFonts w:ascii="宋体" w:cs="宋体"/>
                <w:color w:val="000000"/>
                <w:sz w:val="16"/>
                <w:szCs w:val="16"/>
              </w:rPr>
            </w:pPr>
          </w:p>
        </w:tc>
        <w:tc>
          <w:tcPr>
            <w:tcW w:w="2129" w:type="dxa"/>
            <w:gridSpan w:val="3"/>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5B3458" w:rsidRPr="00FC4829">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2015</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2015</w:t>
            </w:r>
            <w:r>
              <w:rPr>
                <w:rFonts w:ascii="宋体" w:hAnsi="宋体" w:cs="宋体" w:hint="eastAsia"/>
                <w:b/>
                <w:color w:val="000000"/>
                <w:kern w:val="0"/>
                <w:sz w:val="16"/>
                <w:szCs w:val="16"/>
              </w:rPr>
              <w:t>年度决算数</w:t>
            </w:r>
          </w:p>
        </w:tc>
      </w:tr>
      <w:tr w:rsidR="005B3458" w:rsidRPr="00FC4829">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5B3458" w:rsidRPr="00FC4829">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1"/>
              <w:jc w:val="center"/>
              <w:rPr>
                <w:rFonts w:ascii="宋体" w:cs="宋体"/>
                <w:b/>
                <w:color w:val="000000"/>
                <w:sz w:val="16"/>
                <w:szCs w:val="16"/>
              </w:rPr>
            </w:pPr>
          </w:p>
        </w:tc>
      </w:tr>
      <w:tr w:rsidR="005B3458" w:rsidRPr="00FC4829">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center"/>
              <w:textAlignment w:val="center"/>
              <w:rPr>
                <w:rFonts w:ascii="宋体" w:cs="宋体"/>
                <w:color w:val="000000"/>
                <w:sz w:val="16"/>
                <w:szCs w:val="16"/>
              </w:rPr>
            </w:pPr>
            <w:r>
              <w:rPr>
                <w:rFonts w:ascii="宋体" w:hAnsi="宋体" w:cs="宋体"/>
                <w:color w:val="000000"/>
                <w:kern w:val="0"/>
                <w:sz w:val="16"/>
                <w:szCs w:val="16"/>
              </w:rPr>
              <w:t>12</w:t>
            </w:r>
          </w:p>
        </w:tc>
      </w:tr>
      <w:tr w:rsidR="005B3458" w:rsidRPr="00FC4829" w:rsidTr="00A343C3">
        <w:trPr>
          <w:trHeight w:val="600"/>
        </w:trPr>
        <w:tc>
          <w:tcPr>
            <w:tcW w:w="922" w:type="dxa"/>
            <w:tcBorders>
              <w:top w:val="single" w:sz="4" w:space="0" w:color="000000"/>
              <w:left w:val="single" w:sz="12" w:space="0" w:color="000000"/>
              <w:bottom w:val="single" w:sz="12" w:space="0" w:color="000000"/>
              <w:right w:val="single" w:sz="4" w:space="0" w:color="000000"/>
            </w:tcBorders>
          </w:tcPr>
          <w:p w:rsidR="005B3458" w:rsidRPr="007660F5" w:rsidRDefault="005B3458" w:rsidP="00D80BC5">
            <w:pPr>
              <w:ind w:firstLineChars="200" w:firstLine="540"/>
              <w:rPr>
                <w:rFonts w:ascii="Simsun" w:hAnsi="Simsun"/>
                <w:color w:val="000000"/>
                <w:sz w:val="27"/>
                <w:szCs w:val="27"/>
              </w:rPr>
            </w:pPr>
            <w:r w:rsidRPr="007660F5">
              <w:rPr>
                <w:rFonts w:ascii="Simsun" w:hAnsi="Simsun"/>
                <w:color w:val="000000"/>
                <w:sz w:val="27"/>
                <w:szCs w:val="27"/>
              </w:rPr>
              <w:t>12</w:t>
            </w:r>
          </w:p>
        </w:tc>
        <w:tc>
          <w:tcPr>
            <w:tcW w:w="923" w:type="dxa"/>
            <w:gridSpan w:val="2"/>
            <w:tcBorders>
              <w:top w:val="single" w:sz="4" w:space="0" w:color="000000"/>
              <w:left w:val="single" w:sz="4" w:space="0" w:color="000000"/>
              <w:bottom w:val="single" w:sz="12" w:space="0" w:color="000000"/>
              <w:right w:val="single" w:sz="4" w:space="0" w:color="000000"/>
            </w:tcBorders>
          </w:tcPr>
          <w:p w:rsidR="005B3458" w:rsidRPr="007660F5" w:rsidRDefault="005B3458" w:rsidP="00D80BC5">
            <w:pPr>
              <w:ind w:firstLineChars="200" w:firstLine="540"/>
              <w:rPr>
                <w:rFonts w:ascii="Simsun" w:hAnsi="Simsun"/>
                <w:color w:val="000000"/>
                <w:sz w:val="27"/>
                <w:szCs w:val="27"/>
              </w:rPr>
            </w:pPr>
            <w:r w:rsidRPr="007660F5">
              <w:rPr>
                <w:rFonts w:ascii="Simsun" w:hAnsi="Simsun"/>
                <w:color w:val="000000"/>
                <w:sz w:val="27"/>
                <w:szCs w:val="27"/>
              </w:rPr>
              <w:t>0</w:t>
            </w:r>
          </w:p>
        </w:tc>
        <w:tc>
          <w:tcPr>
            <w:tcW w:w="700" w:type="dxa"/>
            <w:gridSpan w:val="2"/>
            <w:tcBorders>
              <w:top w:val="single" w:sz="4" w:space="0" w:color="000000"/>
              <w:left w:val="single" w:sz="4" w:space="0" w:color="000000"/>
              <w:bottom w:val="single" w:sz="12" w:space="0" w:color="000000"/>
              <w:right w:val="single" w:sz="4" w:space="0" w:color="000000"/>
            </w:tcBorders>
          </w:tcPr>
          <w:p w:rsidR="005B3458" w:rsidRPr="007660F5" w:rsidRDefault="005B3458" w:rsidP="00D80BC5">
            <w:pPr>
              <w:ind w:firstLineChars="200" w:firstLine="540"/>
              <w:rPr>
                <w:rFonts w:ascii="Simsun" w:hAnsi="Simsun"/>
                <w:color w:val="000000"/>
                <w:sz w:val="27"/>
                <w:szCs w:val="27"/>
              </w:rPr>
            </w:pPr>
            <w:r w:rsidRPr="007660F5">
              <w:rPr>
                <w:rFonts w:ascii="Simsun" w:hAnsi="Simsun"/>
                <w:color w:val="000000"/>
                <w:sz w:val="27"/>
                <w:szCs w:val="27"/>
              </w:rPr>
              <w:t>10</w:t>
            </w:r>
          </w:p>
        </w:tc>
        <w:tc>
          <w:tcPr>
            <w:tcW w:w="850" w:type="dxa"/>
            <w:gridSpan w:val="2"/>
            <w:tcBorders>
              <w:top w:val="single" w:sz="4" w:space="0" w:color="000000"/>
              <w:left w:val="single" w:sz="4" w:space="0" w:color="000000"/>
              <w:bottom w:val="single" w:sz="12" w:space="0" w:color="000000"/>
              <w:right w:val="single" w:sz="4" w:space="0" w:color="000000"/>
            </w:tcBorders>
          </w:tcPr>
          <w:p w:rsidR="005B3458" w:rsidRPr="007660F5" w:rsidRDefault="005B3458" w:rsidP="00D80BC5">
            <w:pPr>
              <w:ind w:firstLineChars="200" w:firstLine="540"/>
              <w:rPr>
                <w:rFonts w:ascii="Simsun" w:hAnsi="Simsun"/>
                <w:color w:val="000000"/>
                <w:sz w:val="27"/>
                <w:szCs w:val="27"/>
              </w:rPr>
            </w:pPr>
            <w:r>
              <w:rPr>
                <w:rFonts w:ascii="Simsun" w:hAnsi="Simsun"/>
                <w:color w:val="000000"/>
                <w:sz w:val="27"/>
                <w:szCs w:val="27"/>
              </w:rPr>
              <w:t>0</w:t>
            </w:r>
          </w:p>
        </w:tc>
        <w:tc>
          <w:tcPr>
            <w:tcW w:w="1000" w:type="dxa"/>
            <w:gridSpan w:val="3"/>
            <w:tcBorders>
              <w:top w:val="single" w:sz="4" w:space="0" w:color="000000"/>
              <w:left w:val="single" w:sz="4" w:space="0" w:color="000000"/>
              <w:bottom w:val="single" w:sz="12" w:space="0" w:color="000000"/>
              <w:right w:val="single" w:sz="4" w:space="0" w:color="000000"/>
            </w:tcBorders>
          </w:tcPr>
          <w:p w:rsidR="005B3458" w:rsidRPr="007660F5" w:rsidRDefault="005B3458" w:rsidP="00D80BC5">
            <w:pPr>
              <w:ind w:firstLineChars="200" w:firstLine="540"/>
              <w:rPr>
                <w:rFonts w:ascii="Simsun" w:hAnsi="Simsun"/>
                <w:color w:val="000000"/>
                <w:sz w:val="27"/>
                <w:szCs w:val="27"/>
              </w:rPr>
            </w:pPr>
            <w:r>
              <w:rPr>
                <w:rFonts w:ascii="Simsun" w:hAnsi="Simsun"/>
                <w:color w:val="000000"/>
                <w:sz w:val="27"/>
                <w:szCs w:val="27"/>
              </w:rPr>
              <w:t>10</w:t>
            </w:r>
          </w:p>
        </w:tc>
        <w:tc>
          <w:tcPr>
            <w:tcW w:w="915" w:type="dxa"/>
            <w:tcBorders>
              <w:top w:val="single" w:sz="4" w:space="0" w:color="000000"/>
              <w:left w:val="single" w:sz="4" w:space="0" w:color="000000"/>
              <w:bottom w:val="single" w:sz="12" w:space="0" w:color="000000"/>
              <w:right w:val="single" w:sz="4" w:space="0" w:color="000000"/>
            </w:tcBorders>
          </w:tcPr>
          <w:p w:rsidR="005B3458" w:rsidRPr="007660F5" w:rsidRDefault="005B3458" w:rsidP="00D80BC5">
            <w:pPr>
              <w:ind w:firstLineChars="200" w:firstLine="540"/>
              <w:rPr>
                <w:rFonts w:ascii="Simsun" w:hAnsi="Simsun"/>
                <w:color w:val="000000"/>
                <w:sz w:val="27"/>
                <w:szCs w:val="27"/>
              </w:rPr>
            </w:pPr>
            <w:r>
              <w:rPr>
                <w:rFonts w:ascii="Simsun" w:hAnsi="Simsun"/>
                <w:color w:val="000000"/>
                <w:sz w:val="27"/>
                <w:szCs w:val="27"/>
              </w:rPr>
              <w:t>2</w:t>
            </w:r>
          </w:p>
        </w:tc>
        <w:tc>
          <w:tcPr>
            <w:tcW w:w="922" w:type="dxa"/>
            <w:gridSpan w:val="2"/>
            <w:tcBorders>
              <w:top w:val="single" w:sz="4" w:space="0" w:color="000000"/>
              <w:left w:val="single" w:sz="4" w:space="0" w:color="000000"/>
              <w:bottom w:val="single" w:sz="12" w:space="0" w:color="000000"/>
              <w:right w:val="single" w:sz="4" w:space="0" w:color="000000"/>
            </w:tcBorders>
          </w:tcPr>
          <w:p w:rsidR="005B3458" w:rsidRPr="007660F5" w:rsidRDefault="005B3458" w:rsidP="00D80BC5">
            <w:pPr>
              <w:ind w:firstLineChars="200" w:firstLine="540"/>
              <w:rPr>
                <w:rFonts w:ascii="Simsun" w:hAnsi="Simsun"/>
                <w:color w:val="000000"/>
                <w:sz w:val="27"/>
                <w:szCs w:val="27"/>
              </w:rPr>
            </w:pPr>
            <w:r>
              <w:rPr>
                <w:rFonts w:ascii="Simsun" w:hAnsi="Simsun"/>
                <w:color w:val="000000"/>
                <w:sz w:val="27"/>
                <w:szCs w:val="27"/>
              </w:rPr>
              <w:t>10.31</w:t>
            </w:r>
          </w:p>
        </w:tc>
        <w:tc>
          <w:tcPr>
            <w:tcW w:w="923" w:type="dxa"/>
            <w:gridSpan w:val="3"/>
            <w:tcBorders>
              <w:top w:val="single" w:sz="4" w:space="0" w:color="000000"/>
              <w:left w:val="single" w:sz="4" w:space="0" w:color="000000"/>
              <w:bottom w:val="single" w:sz="12" w:space="0" w:color="000000"/>
              <w:right w:val="single" w:sz="4" w:space="0" w:color="000000"/>
            </w:tcBorders>
          </w:tcPr>
          <w:p w:rsidR="005B3458" w:rsidRPr="007660F5" w:rsidRDefault="005B3458" w:rsidP="00D80BC5">
            <w:pPr>
              <w:ind w:firstLineChars="200" w:firstLine="540"/>
              <w:rPr>
                <w:rFonts w:ascii="Simsun" w:hAnsi="Simsun"/>
                <w:color w:val="000000"/>
                <w:sz w:val="27"/>
                <w:szCs w:val="27"/>
              </w:rPr>
            </w:pPr>
            <w:r>
              <w:rPr>
                <w:rFonts w:ascii="Simsun" w:hAnsi="Simsun"/>
                <w:color w:val="000000"/>
                <w:sz w:val="27"/>
                <w:szCs w:val="27"/>
              </w:rPr>
              <w:t>0</w:t>
            </w:r>
          </w:p>
        </w:tc>
        <w:tc>
          <w:tcPr>
            <w:tcW w:w="820" w:type="dxa"/>
            <w:gridSpan w:val="2"/>
            <w:tcBorders>
              <w:top w:val="single" w:sz="4" w:space="0" w:color="000000"/>
              <w:left w:val="single" w:sz="4" w:space="0" w:color="000000"/>
              <w:bottom w:val="single" w:sz="12" w:space="0" w:color="000000"/>
              <w:right w:val="single" w:sz="4" w:space="0" w:color="000000"/>
            </w:tcBorders>
          </w:tcPr>
          <w:p w:rsidR="005B3458" w:rsidRPr="007660F5" w:rsidRDefault="005B3458" w:rsidP="00D80BC5">
            <w:pPr>
              <w:ind w:firstLineChars="200" w:firstLine="540"/>
              <w:rPr>
                <w:rFonts w:ascii="Simsun" w:hAnsi="Simsun"/>
                <w:color w:val="000000"/>
                <w:sz w:val="27"/>
                <w:szCs w:val="27"/>
              </w:rPr>
            </w:pPr>
            <w:r w:rsidRPr="007660F5">
              <w:rPr>
                <w:rFonts w:ascii="Simsun" w:hAnsi="Simsun"/>
                <w:color w:val="000000"/>
                <w:sz w:val="27"/>
                <w:szCs w:val="27"/>
              </w:rPr>
              <w:t>9.0</w:t>
            </w:r>
            <w:r>
              <w:rPr>
                <w:rFonts w:ascii="Simsun" w:hAnsi="Simsun"/>
                <w:color w:val="000000"/>
                <w:sz w:val="27"/>
                <w:szCs w:val="27"/>
              </w:rPr>
              <w:t>5</w:t>
            </w:r>
          </w:p>
        </w:tc>
        <w:tc>
          <w:tcPr>
            <w:tcW w:w="820" w:type="dxa"/>
            <w:gridSpan w:val="2"/>
            <w:tcBorders>
              <w:top w:val="single" w:sz="4" w:space="0" w:color="000000"/>
              <w:left w:val="single" w:sz="4" w:space="0" w:color="000000"/>
              <w:bottom w:val="single" w:sz="12" w:space="0" w:color="000000"/>
              <w:right w:val="single" w:sz="4" w:space="0" w:color="000000"/>
            </w:tcBorders>
          </w:tcPr>
          <w:p w:rsidR="005B3458" w:rsidRDefault="005B3458" w:rsidP="00D80BC5">
            <w:pPr>
              <w:ind w:firstLineChars="200" w:firstLine="540"/>
            </w:pPr>
            <w:r>
              <w:rPr>
                <w:rFonts w:ascii="Simsun" w:hAnsi="Simsun"/>
                <w:color w:val="000000"/>
                <w:sz w:val="27"/>
                <w:szCs w:val="27"/>
              </w:rPr>
              <w:t>0</w:t>
            </w:r>
          </w:p>
        </w:tc>
        <w:tc>
          <w:tcPr>
            <w:tcW w:w="820" w:type="dxa"/>
            <w:tcBorders>
              <w:top w:val="single" w:sz="4" w:space="0" w:color="000000"/>
              <w:left w:val="single" w:sz="4" w:space="0" w:color="000000"/>
              <w:bottom w:val="single" w:sz="12" w:space="0" w:color="000000"/>
              <w:right w:val="single" w:sz="4" w:space="0" w:color="000000"/>
            </w:tcBorders>
          </w:tcPr>
          <w:p w:rsidR="005B3458" w:rsidRPr="007660F5" w:rsidRDefault="005B3458" w:rsidP="00D80BC5">
            <w:pPr>
              <w:ind w:firstLineChars="200" w:firstLine="540"/>
              <w:rPr>
                <w:rFonts w:ascii="Simsun" w:hAnsi="Simsun"/>
                <w:color w:val="000000"/>
                <w:sz w:val="27"/>
                <w:szCs w:val="27"/>
              </w:rPr>
            </w:pPr>
            <w:r>
              <w:rPr>
                <w:rFonts w:ascii="Simsun" w:hAnsi="Simsun"/>
                <w:color w:val="000000"/>
                <w:sz w:val="27"/>
                <w:szCs w:val="27"/>
              </w:rPr>
              <w:t>9.05</w:t>
            </w:r>
          </w:p>
        </w:tc>
        <w:tc>
          <w:tcPr>
            <w:tcW w:w="870" w:type="dxa"/>
            <w:tcBorders>
              <w:top w:val="single" w:sz="4" w:space="0" w:color="000000"/>
              <w:left w:val="single" w:sz="4" w:space="0" w:color="000000"/>
              <w:bottom w:val="single" w:sz="12" w:space="0" w:color="000000"/>
              <w:right w:val="single" w:sz="12" w:space="0" w:color="000000"/>
            </w:tcBorders>
          </w:tcPr>
          <w:p w:rsidR="005B3458" w:rsidRPr="007660F5" w:rsidRDefault="005B3458" w:rsidP="00D80BC5">
            <w:pPr>
              <w:ind w:firstLineChars="200" w:firstLine="540"/>
              <w:rPr>
                <w:rFonts w:ascii="Simsun" w:hAnsi="Simsun"/>
                <w:color w:val="000000"/>
                <w:sz w:val="27"/>
                <w:szCs w:val="27"/>
              </w:rPr>
            </w:pPr>
            <w:r>
              <w:rPr>
                <w:rFonts w:ascii="Simsun" w:hAnsi="Simsun"/>
                <w:color w:val="000000"/>
                <w:sz w:val="27"/>
                <w:szCs w:val="27"/>
              </w:rPr>
              <w:t>1.26</w:t>
            </w:r>
          </w:p>
        </w:tc>
      </w:tr>
      <w:tr w:rsidR="005B3458" w:rsidRPr="00FC4829">
        <w:trPr>
          <w:trHeight w:val="600"/>
        </w:trPr>
        <w:tc>
          <w:tcPr>
            <w:tcW w:w="10485" w:type="dxa"/>
            <w:gridSpan w:val="22"/>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2015</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5B3458" w:rsidRDefault="005B3458" w:rsidP="00D80BC5">
      <w:pPr>
        <w:spacing w:line="360" w:lineRule="auto"/>
        <w:ind w:firstLineChars="200" w:firstLine="1040"/>
        <w:jc w:val="center"/>
        <w:rPr>
          <w:rFonts w:ascii="隶书" w:eastAsia="隶书" w:hAnsi="隶书" w:cs="隶书"/>
          <w:sz w:val="52"/>
          <w:szCs w:val="52"/>
        </w:rPr>
        <w:sectPr w:rsidR="005B3458">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5B3458" w:rsidRPr="00FC4829">
        <w:trPr>
          <w:trHeight w:val="375"/>
        </w:trPr>
        <w:tc>
          <w:tcPr>
            <w:tcW w:w="10500" w:type="dxa"/>
            <w:gridSpan w:val="12"/>
            <w:vAlign w:val="bottom"/>
          </w:tcPr>
          <w:p w:rsidR="005B3458" w:rsidRDefault="005B3458" w:rsidP="00D80BC5">
            <w:pPr>
              <w:widowControl/>
              <w:ind w:firstLineChars="200" w:firstLine="560"/>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政府性基金预算财政拨款收入支出决算表</w:t>
            </w:r>
          </w:p>
        </w:tc>
      </w:tr>
      <w:tr w:rsidR="005B3458" w:rsidRPr="00FC4829">
        <w:trPr>
          <w:trHeight w:val="285"/>
        </w:trPr>
        <w:tc>
          <w:tcPr>
            <w:tcW w:w="1591" w:type="dxa"/>
            <w:gridSpan w:val="2"/>
            <w:vAlign w:val="center"/>
          </w:tcPr>
          <w:p w:rsidR="005B3458" w:rsidRDefault="005B3458" w:rsidP="00D80BC5">
            <w:pPr>
              <w:ind w:firstLineChars="200" w:firstLine="320"/>
              <w:rPr>
                <w:rFonts w:ascii="宋体" w:cs="宋体"/>
                <w:color w:val="000000"/>
                <w:sz w:val="16"/>
                <w:szCs w:val="16"/>
              </w:rPr>
            </w:pPr>
          </w:p>
        </w:tc>
        <w:tc>
          <w:tcPr>
            <w:tcW w:w="1436" w:type="dxa"/>
            <w:vAlign w:val="center"/>
          </w:tcPr>
          <w:p w:rsidR="005B3458" w:rsidRDefault="005B3458" w:rsidP="00D80BC5">
            <w:pPr>
              <w:ind w:firstLineChars="200" w:firstLine="320"/>
              <w:rPr>
                <w:rFonts w:ascii="宋体" w:cs="宋体"/>
                <w:color w:val="000000"/>
                <w:sz w:val="16"/>
                <w:szCs w:val="16"/>
              </w:rPr>
            </w:pPr>
          </w:p>
        </w:tc>
        <w:tc>
          <w:tcPr>
            <w:tcW w:w="1166" w:type="dxa"/>
            <w:vAlign w:val="center"/>
          </w:tcPr>
          <w:p w:rsidR="005B3458" w:rsidRDefault="005B3458" w:rsidP="00D80BC5">
            <w:pPr>
              <w:ind w:firstLineChars="200" w:firstLine="320"/>
              <w:rPr>
                <w:rFonts w:ascii="宋体" w:cs="宋体"/>
                <w:color w:val="000000"/>
                <w:sz w:val="16"/>
                <w:szCs w:val="16"/>
              </w:rPr>
            </w:pPr>
          </w:p>
        </w:tc>
        <w:tc>
          <w:tcPr>
            <w:tcW w:w="1297" w:type="dxa"/>
            <w:gridSpan w:val="2"/>
            <w:vAlign w:val="center"/>
          </w:tcPr>
          <w:p w:rsidR="005B3458" w:rsidRDefault="005B3458" w:rsidP="00D80BC5">
            <w:pPr>
              <w:ind w:firstLineChars="200" w:firstLine="320"/>
              <w:rPr>
                <w:rFonts w:ascii="宋体" w:cs="宋体"/>
                <w:color w:val="000000"/>
                <w:sz w:val="16"/>
                <w:szCs w:val="16"/>
              </w:rPr>
            </w:pPr>
          </w:p>
        </w:tc>
        <w:tc>
          <w:tcPr>
            <w:tcW w:w="751" w:type="dxa"/>
            <w:vAlign w:val="center"/>
          </w:tcPr>
          <w:p w:rsidR="005B3458" w:rsidRDefault="005B3458" w:rsidP="00D80BC5">
            <w:pPr>
              <w:ind w:firstLineChars="200" w:firstLine="320"/>
              <w:rPr>
                <w:rFonts w:ascii="宋体" w:cs="宋体"/>
                <w:color w:val="000000"/>
                <w:sz w:val="16"/>
                <w:szCs w:val="16"/>
              </w:rPr>
            </w:pPr>
          </w:p>
        </w:tc>
        <w:tc>
          <w:tcPr>
            <w:tcW w:w="999" w:type="dxa"/>
            <w:gridSpan w:val="2"/>
            <w:vAlign w:val="center"/>
          </w:tcPr>
          <w:p w:rsidR="005B3458" w:rsidRDefault="005B3458" w:rsidP="00D80BC5">
            <w:pPr>
              <w:ind w:firstLineChars="200" w:firstLine="320"/>
              <w:rPr>
                <w:rFonts w:ascii="宋体" w:cs="宋体"/>
                <w:color w:val="000000"/>
                <w:sz w:val="16"/>
                <w:szCs w:val="16"/>
              </w:rPr>
            </w:pPr>
          </w:p>
        </w:tc>
        <w:tc>
          <w:tcPr>
            <w:tcW w:w="2000" w:type="dxa"/>
            <w:gridSpan w:val="2"/>
            <w:vAlign w:val="center"/>
          </w:tcPr>
          <w:p w:rsidR="005B3458" w:rsidRDefault="005B3458" w:rsidP="00D80BC5">
            <w:pPr>
              <w:ind w:firstLineChars="200" w:firstLine="320"/>
              <w:rPr>
                <w:rFonts w:ascii="宋体" w:cs="宋体"/>
                <w:color w:val="000000"/>
                <w:sz w:val="16"/>
                <w:szCs w:val="16"/>
              </w:rPr>
            </w:pPr>
          </w:p>
        </w:tc>
        <w:tc>
          <w:tcPr>
            <w:tcW w:w="1260" w:type="dxa"/>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5B3458" w:rsidRPr="00FC4829">
        <w:trPr>
          <w:trHeight w:val="270"/>
        </w:trPr>
        <w:tc>
          <w:tcPr>
            <w:tcW w:w="1591" w:type="dxa"/>
            <w:gridSpan w:val="2"/>
            <w:vAlign w:val="center"/>
          </w:tcPr>
          <w:p w:rsidR="005B3458" w:rsidRDefault="005B3458" w:rsidP="00D80BC5">
            <w:pPr>
              <w:ind w:firstLineChars="200" w:firstLine="320"/>
              <w:rPr>
                <w:rFonts w:ascii="宋体" w:cs="宋体"/>
                <w:color w:val="000000"/>
                <w:sz w:val="16"/>
                <w:szCs w:val="16"/>
              </w:rPr>
            </w:pPr>
          </w:p>
        </w:tc>
        <w:tc>
          <w:tcPr>
            <w:tcW w:w="1436" w:type="dxa"/>
            <w:vAlign w:val="center"/>
          </w:tcPr>
          <w:p w:rsidR="005B3458" w:rsidRDefault="005B3458" w:rsidP="00D80BC5">
            <w:pPr>
              <w:ind w:firstLineChars="200" w:firstLine="320"/>
              <w:rPr>
                <w:rFonts w:ascii="宋体" w:cs="宋体"/>
                <w:color w:val="000000"/>
                <w:sz w:val="16"/>
                <w:szCs w:val="16"/>
              </w:rPr>
            </w:pPr>
          </w:p>
        </w:tc>
        <w:tc>
          <w:tcPr>
            <w:tcW w:w="1166" w:type="dxa"/>
            <w:vAlign w:val="center"/>
          </w:tcPr>
          <w:p w:rsidR="005B3458" w:rsidRDefault="005B3458" w:rsidP="00D80BC5">
            <w:pPr>
              <w:ind w:firstLineChars="200" w:firstLine="320"/>
              <w:rPr>
                <w:rFonts w:ascii="宋体" w:cs="宋体"/>
                <w:color w:val="000000"/>
                <w:sz w:val="16"/>
                <w:szCs w:val="16"/>
              </w:rPr>
            </w:pPr>
          </w:p>
        </w:tc>
        <w:tc>
          <w:tcPr>
            <w:tcW w:w="1297" w:type="dxa"/>
            <w:gridSpan w:val="2"/>
            <w:vAlign w:val="center"/>
          </w:tcPr>
          <w:p w:rsidR="005B3458" w:rsidRDefault="005B3458" w:rsidP="00D80BC5">
            <w:pPr>
              <w:ind w:firstLineChars="200" w:firstLine="320"/>
              <w:rPr>
                <w:rFonts w:ascii="宋体" w:cs="宋体"/>
                <w:color w:val="000000"/>
                <w:sz w:val="16"/>
                <w:szCs w:val="16"/>
              </w:rPr>
            </w:pPr>
          </w:p>
        </w:tc>
        <w:tc>
          <w:tcPr>
            <w:tcW w:w="751" w:type="dxa"/>
            <w:vAlign w:val="center"/>
          </w:tcPr>
          <w:p w:rsidR="005B3458" w:rsidRDefault="005B3458" w:rsidP="00D80BC5">
            <w:pPr>
              <w:ind w:firstLineChars="200" w:firstLine="320"/>
              <w:rPr>
                <w:rFonts w:ascii="宋体" w:cs="宋体"/>
                <w:color w:val="000000"/>
                <w:sz w:val="16"/>
                <w:szCs w:val="16"/>
              </w:rPr>
            </w:pPr>
          </w:p>
        </w:tc>
        <w:tc>
          <w:tcPr>
            <w:tcW w:w="999" w:type="dxa"/>
            <w:gridSpan w:val="2"/>
            <w:vAlign w:val="center"/>
          </w:tcPr>
          <w:p w:rsidR="005B3458" w:rsidRDefault="005B3458" w:rsidP="00D80BC5">
            <w:pPr>
              <w:ind w:firstLineChars="200" w:firstLine="320"/>
              <w:rPr>
                <w:rFonts w:ascii="宋体" w:cs="宋体"/>
                <w:color w:val="000000"/>
                <w:sz w:val="16"/>
                <w:szCs w:val="16"/>
              </w:rPr>
            </w:pPr>
          </w:p>
        </w:tc>
        <w:tc>
          <w:tcPr>
            <w:tcW w:w="2000" w:type="dxa"/>
            <w:gridSpan w:val="2"/>
            <w:vAlign w:val="center"/>
          </w:tcPr>
          <w:p w:rsidR="005B3458" w:rsidRDefault="005B3458" w:rsidP="00D80BC5">
            <w:pPr>
              <w:ind w:firstLineChars="200" w:firstLine="320"/>
              <w:rPr>
                <w:rFonts w:ascii="宋体" w:cs="宋体"/>
                <w:color w:val="000000"/>
                <w:sz w:val="16"/>
                <w:szCs w:val="16"/>
              </w:rPr>
            </w:pPr>
          </w:p>
        </w:tc>
        <w:tc>
          <w:tcPr>
            <w:tcW w:w="1260" w:type="dxa"/>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5B3458" w:rsidRPr="00FC4829">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5B3458" w:rsidRPr="00FC4829">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5B3458" w:rsidRDefault="005B3458" w:rsidP="00D80BC5">
            <w:pPr>
              <w:ind w:firstLineChars="200" w:firstLine="321"/>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5B3458" w:rsidRDefault="005B3458" w:rsidP="00D80BC5">
            <w:pPr>
              <w:ind w:firstLineChars="200" w:firstLine="321"/>
              <w:jc w:val="center"/>
              <w:rPr>
                <w:rFonts w:ascii="宋体" w:cs="宋体"/>
                <w:b/>
                <w:color w:val="000000"/>
                <w:sz w:val="16"/>
                <w:szCs w:val="16"/>
              </w:rPr>
            </w:pPr>
          </w:p>
        </w:tc>
      </w:tr>
      <w:tr w:rsidR="005B3458" w:rsidRPr="00FC4829">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b/>
                <w:color w:val="000000"/>
                <w:kern w:val="0"/>
                <w:sz w:val="16"/>
                <w:szCs w:val="16"/>
              </w:rPr>
              <w:t>6</w:t>
            </w:r>
          </w:p>
        </w:tc>
      </w:tr>
      <w:tr w:rsidR="005B3458" w:rsidRPr="00FC4829">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cs="宋体"/>
                <w:b/>
                <w:color w:val="000000"/>
                <w:kern w:val="0"/>
                <w:sz w:val="16"/>
                <w:szCs w:val="16"/>
              </w:rPr>
              <w:t>0</w:t>
            </w:r>
            <w:r>
              <w:rPr>
                <w:rFonts w:ascii="宋体" w:hAnsi="宋体" w:cs="宋体"/>
                <w:b/>
                <w:color w:val="000000"/>
                <w:kern w:val="0"/>
                <w:sz w:val="16"/>
                <w:szCs w:val="16"/>
              </w:rPr>
              <w:t xml:space="preserve"> </w:t>
            </w:r>
          </w:p>
        </w:tc>
      </w:tr>
      <w:tr w:rsidR="005B3458" w:rsidRPr="00FC482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p>
        </w:tc>
      </w:tr>
      <w:tr w:rsidR="005B3458" w:rsidRPr="00FC4829">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1"/>
              <w:jc w:val="right"/>
              <w:textAlignment w:val="center"/>
              <w:rPr>
                <w:rFonts w:ascii="宋体" w:cs="宋体"/>
                <w:b/>
                <w:color w:val="000000"/>
                <w:sz w:val="16"/>
                <w:szCs w:val="16"/>
              </w:rPr>
            </w:pPr>
          </w:p>
        </w:tc>
      </w:tr>
      <w:tr w:rsidR="005B3458" w:rsidRPr="00FC482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5B3458" w:rsidRPr="00FC482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r>
      <w:tr w:rsidR="005B3458" w:rsidRPr="00FC482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r>
      <w:tr w:rsidR="005B3458" w:rsidRPr="00FC4829">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kern w:val="0"/>
                <w:sz w:val="16"/>
                <w:szCs w:val="16"/>
              </w:rPr>
            </w:pPr>
          </w:p>
        </w:tc>
      </w:tr>
      <w:tr w:rsidR="005B3458" w:rsidRPr="00FC4829">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5B3458" w:rsidRDefault="005B3458" w:rsidP="00D80BC5">
            <w:pPr>
              <w:widowControl/>
              <w:ind w:firstLineChars="200" w:firstLine="320"/>
              <w:jc w:val="right"/>
              <w:textAlignment w:val="center"/>
              <w:rPr>
                <w:rFonts w:ascii="宋体" w:cs="宋体"/>
                <w:color w:val="000000"/>
                <w:sz w:val="16"/>
                <w:szCs w:val="16"/>
              </w:rPr>
            </w:pPr>
          </w:p>
        </w:tc>
      </w:tr>
      <w:tr w:rsidR="005B3458" w:rsidRPr="00FC4829">
        <w:trPr>
          <w:trHeight w:val="285"/>
        </w:trPr>
        <w:tc>
          <w:tcPr>
            <w:tcW w:w="10500" w:type="dxa"/>
            <w:gridSpan w:val="12"/>
            <w:vAlign w:val="center"/>
          </w:tcPr>
          <w:p w:rsidR="005B3458" w:rsidRDefault="005B3458" w:rsidP="00D80BC5">
            <w:pPr>
              <w:widowControl/>
              <w:ind w:firstLineChars="200" w:firstLine="320"/>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5B3458" w:rsidRPr="00FC4829">
        <w:trPr>
          <w:trHeight w:val="285"/>
        </w:trPr>
        <w:tc>
          <w:tcPr>
            <w:tcW w:w="10500" w:type="dxa"/>
            <w:gridSpan w:val="12"/>
            <w:vAlign w:val="center"/>
          </w:tcPr>
          <w:p w:rsidR="005B3458" w:rsidRDefault="005B3458" w:rsidP="00D80BC5">
            <w:pPr>
              <w:widowControl/>
              <w:ind w:firstLineChars="200" w:firstLine="402"/>
              <w:jc w:val="left"/>
              <w:textAlignment w:val="center"/>
              <w:rPr>
                <w:rFonts w:ascii="宋体" w:cs="宋体"/>
                <w:b/>
                <w:color w:val="FF0000"/>
                <w:sz w:val="20"/>
                <w:szCs w:val="20"/>
              </w:rPr>
            </w:pPr>
            <w:r>
              <w:rPr>
                <w:rFonts w:ascii="宋体" w:hAnsi="宋体" w:cs="宋体" w:hint="eastAsia"/>
                <w:b/>
                <w:color w:val="FF0000"/>
                <w:kern w:val="0"/>
                <w:sz w:val="20"/>
                <w:szCs w:val="20"/>
              </w:rPr>
              <w:t>（该报表全部数据为零时）说明：濮阳市档案局没有政府性基金收入，也没有使用政府性基金安排的支出，故本表无数据。</w:t>
            </w:r>
          </w:p>
        </w:tc>
      </w:tr>
    </w:tbl>
    <w:p w:rsidR="005B3458" w:rsidRDefault="005B3458" w:rsidP="00D80BC5">
      <w:pPr>
        <w:spacing w:line="360" w:lineRule="auto"/>
        <w:ind w:firstLineChars="200" w:firstLine="1040"/>
        <w:jc w:val="center"/>
        <w:rPr>
          <w:rFonts w:ascii="隶书" w:eastAsia="隶书" w:hAnsi="隶书" w:cs="隶书"/>
          <w:sz w:val="52"/>
          <w:szCs w:val="52"/>
        </w:rPr>
        <w:sectPr w:rsidR="005B3458">
          <w:pgSz w:w="11906" w:h="16838"/>
          <w:pgMar w:top="1440" w:right="1531" w:bottom="1440" w:left="1587" w:header="850" w:footer="992" w:gutter="0"/>
          <w:pgNumType w:fmt="numberInDash"/>
          <w:cols w:space="0"/>
          <w:docGrid w:type="lines" w:linePitch="317"/>
        </w:sectPr>
      </w:pPr>
    </w:p>
    <w:p w:rsidR="005B3458" w:rsidRDefault="005B3458" w:rsidP="00D80BC5">
      <w:pPr>
        <w:ind w:firstLineChars="200" w:firstLine="640"/>
        <w:jc w:val="left"/>
        <w:rPr>
          <w:rFonts w:ascii="黑体" w:eastAsia="黑体" w:hAnsi="黑体" w:cs="黑体"/>
          <w:sz w:val="32"/>
          <w:szCs w:val="32"/>
        </w:rPr>
      </w:pPr>
    </w:p>
    <w:p w:rsidR="005B3458" w:rsidRDefault="005B3458" w:rsidP="00164ABE">
      <w:pPr>
        <w:jc w:val="center"/>
        <w:outlineLvl w:val="0"/>
        <w:rPr>
          <w:rFonts w:ascii="隶书" w:eastAsia="隶书" w:hAnsi="隶书" w:cs="隶书" w:hint="eastAsia"/>
          <w:sz w:val="48"/>
          <w:szCs w:val="48"/>
        </w:rPr>
      </w:pPr>
      <w:r>
        <w:rPr>
          <w:rFonts w:ascii="隶书" w:eastAsia="隶书" w:hAnsi="隶书" w:cs="隶书" w:hint="eastAsia"/>
          <w:sz w:val="48"/>
          <w:szCs w:val="48"/>
        </w:rPr>
        <w:t>第三部分</w:t>
      </w:r>
    </w:p>
    <w:p w:rsidR="00D80BC5" w:rsidRDefault="00D80BC5" w:rsidP="00164ABE">
      <w:pPr>
        <w:jc w:val="center"/>
        <w:outlineLvl w:val="0"/>
        <w:rPr>
          <w:rFonts w:ascii="隶书" w:eastAsia="隶书" w:hAnsi="隶书" w:cs="隶书"/>
          <w:sz w:val="48"/>
          <w:szCs w:val="48"/>
        </w:rPr>
      </w:pPr>
    </w:p>
    <w:p w:rsidR="005B3458" w:rsidRDefault="005B3458" w:rsidP="00164ABE">
      <w:pPr>
        <w:jc w:val="center"/>
        <w:rPr>
          <w:rFonts w:ascii="隶书" w:eastAsia="隶书" w:hAnsi="隶书" w:cs="隶书"/>
          <w:sz w:val="48"/>
          <w:szCs w:val="48"/>
        </w:rPr>
      </w:pPr>
      <w:r>
        <w:rPr>
          <w:rFonts w:ascii="隶书" w:eastAsia="隶书" w:hAnsi="隶书" w:cs="隶书" w:hint="eastAsia"/>
          <w:sz w:val="48"/>
          <w:szCs w:val="48"/>
        </w:rPr>
        <w:t>濮阳市档案局</w:t>
      </w:r>
    </w:p>
    <w:p w:rsidR="005B3458" w:rsidRDefault="005B3458" w:rsidP="00164ABE">
      <w:pPr>
        <w:jc w:val="center"/>
        <w:rPr>
          <w:rFonts w:ascii="隶书" w:eastAsia="隶书" w:hAnsi="隶书" w:cs="隶书"/>
          <w:sz w:val="48"/>
          <w:szCs w:val="48"/>
        </w:rPr>
        <w:sectPr w:rsidR="005B3458">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2015</w:t>
      </w:r>
      <w:r>
        <w:rPr>
          <w:rFonts w:ascii="隶书" w:eastAsia="隶书" w:hAnsi="隶书" w:cs="隶书" w:hint="eastAsia"/>
          <w:sz w:val="48"/>
          <w:szCs w:val="48"/>
        </w:rPr>
        <w:t>年度部门决算情况说明</w:t>
      </w:r>
    </w:p>
    <w:p w:rsidR="005B3458" w:rsidRPr="005F34DF" w:rsidRDefault="005B3458" w:rsidP="00164ABE">
      <w:pPr>
        <w:numPr>
          <w:ilvl w:val="0"/>
          <w:numId w:val="6"/>
        </w:numPr>
        <w:adjustRightInd w:val="0"/>
        <w:snapToGrid w:val="0"/>
        <w:spacing w:line="580" w:lineRule="exact"/>
        <w:ind w:firstLineChars="200" w:firstLine="643"/>
        <w:outlineLvl w:val="1"/>
        <w:rPr>
          <w:rFonts w:ascii="宋体"/>
          <w:b/>
          <w:sz w:val="32"/>
          <w:szCs w:val="32"/>
        </w:rPr>
      </w:pPr>
      <w:r w:rsidRPr="005F34DF">
        <w:rPr>
          <w:rFonts w:ascii="宋体" w:hAnsi="宋体" w:hint="eastAsia"/>
          <w:b/>
          <w:sz w:val="32"/>
          <w:szCs w:val="32"/>
        </w:rPr>
        <w:lastRenderedPageBreak/>
        <w:t>关于收入支出决算总体情况说明</w:t>
      </w:r>
    </w:p>
    <w:p w:rsidR="005B3458" w:rsidRPr="00D54330" w:rsidRDefault="005B3458" w:rsidP="00164ABE">
      <w:pPr>
        <w:adjustRightInd w:val="0"/>
        <w:snapToGrid w:val="0"/>
        <w:spacing w:line="580" w:lineRule="exact"/>
        <w:ind w:firstLineChars="200" w:firstLine="640"/>
        <w:rPr>
          <w:rFonts w:ascii="宋体" w:cs="Courier New"/>
          <w:sz w:val="32"/>
          <w:szCs w:val="32"/>
        </w:rPr>
      </w:pPr>
      <w:r w:rsidRPr="00D54330">
        <w:rPr>
          <w:rFonts w:ascii="宋体" w:hAnsi="宋体" w:cs="Courier New"/>
          <w:sz w:val="32"/>
          <w:szCs w:val="32"/>
        </w:rPr>
        <w:t>2015</w:t>
      </w:r>
      <w:r w:rsidRPr="00D54330">
        <w:rPr>
          <w:rFonts w:ascii="宋体" w:hAnsi="宋体" w:cs="Courier New" w:hint="eastAsia"/>
          <w:sz w:val="32"/>
          <w:szCs w:val="32"/>
        </w:rPr>
        <w:t>年度收入总计</w:t>
      </w:r>
      <w:r w:rsidRPr="00D54330">
        <w:rPr>
          <w:rFonts w:ascii="宋体" w:hAnsi="宋体" w:cs="Courier New"/>
          <w:sz w:val="32"/>
          <w:szCs w:val="32"/>
        </w:rPr>
        <w:t>338.77</w:t>
      </w:r>
      <w:r w:rsidRPr="00D54330">
        <w:rPr>
          <w:rFonts w:ascii="宋体" w:hAnsi="宋体" w:cs="Courier New" w:hint="eastAsia"/>
          <w:sz w:val="32"/>
          <w:szCs w:val="32"/>
        </w:rPr>
        <w:t>万元，支出总计</w:t>
      </w:r>
      <w:r w:rsidRPr="00D54330">
        <w:rPr>
          <w:rFonts w:ascii="宋体" w:hAnsi="宋体" w:cs="Courier New"/>
          <w:sz w:val="32"/>
          <w:szCs w:val="32"/>
        </w:rPr>
        <w:t>331.26</w:t>
      </w:r>
      <w:r w:rsidRPr="00D54330">
        <w:rPr>
          <w:rFonts w:ascii="宋体" w:hAnsi="宋体" w:cs="Courier New" w:hint="eastAsia"/>
          <w:sz w:val="32"/>
          <w:szCs w:val="32"/>
        </w:rPr>
        <w:t>万元，与</w:t>
      </w:r>
      <w:r w:rsidRPr="00D54330">
        <w:rPr>
          <w:rFonts w:ascii="宋体" w:hAnsi="宋体" w:cs="Courier New"/>
          <w:sz w:val="32"/>
          <w:szCs w:val="32"/>
        </w:rPr>
        <w:t>2014</w:t>
      </w:r>
      <w:r w:rsidRPr="00D54330">
        <w:rPr>
          <w:rFonts w:ascii="宋体" w:hAnsi="宋体" w:cs="Courier New" w:hint="eastAsia"/>
          <w:sz w:val="32"/>
          <w:szCs w:val="32"/>
        </w:rPr>
        <w:t>年相比，收入增加</w:t>
      </w:r>
      <w:r w:rsidRPr="00D54330">
        <w:rPr>
          <w:rFonts w:ascii="宋体" w:hAnsi="宋体" w:cs="Courier New"/>
          <w:sz w:val="32"/>
          <w:szCs w:val="32"/>
        </w:rPr>
        <w:t>26.3</w:t>
      </w:r>
      <w:r w:rsidRPr="00D54330">
        <w:rPr>
          <w:rFonts w:ascii="宋体" w:hAnsi="宋体" w:cs="Courier New" w:hint="eastAsia"/>
          <w:sz w:val="32"/>
          <w:szCs w:val="32"/>
        </w:rPr>
        <w:t>万元，增长</w:t>
      </w:r>
      <w:r w:rsidRPr="00D54330">
        <w:rPr>
          <w:rFonts w:ascii="宋体" w:hAnsi="宋体" w:cs="Courier New"/>
          <w:sz w:val="32"/>
          <w:szCs w:val="32"/>
        </w:rPr>
        <w:t>8.43%,</w:t>
      </w:r>
      <w:r w:rsidRPr="00D54330">
        <w:rPr>
          <w:rFonts w:ascii="宋体" w:hAnsi="宋体" w:cs="Courier New" w:hint="eastAsia"/>
          <w:sz w:val="32"/>
          <w:szCs w:val="32"/>
        </w:rPr>
        <w:t>支出增加</w:t>
      </w:r>
      <w:r w:rsidRPr="00D54330">
        <w:rPr>
          <w:rFonts w:ascii="宋体" w:hAnsi="宋体" w:cs="Courier New"/>
          <w:sz w:val="32"/>
          <w:szCs w:val="32"/>
        </w:rPr>
        <w:t>44.34</w:t>
      </w:r>
      <w:r w:rsidRPr="00D54330">
        <w:rPr>
          <w:rFonts w:ascii="宋体" w:hAnsi="宋体" w:cs="Courier New" w:hint="eastAsia"/>
          <w:sz w:val="32"/>
          <w:szCs w:val="32"/>
        </w:rPr>
        <w:t>万元，增长</w:t>
      </w:r>
      <w:r w:rsidRPr="00D54330">
        <w:rPr>
          <w:rFonts w:ascii="宋体" w:hAnsi="宋体" w:cs="Courier New"/>
          <w:sz w:val="32"/>
          <w:szCs w:val="32"/>
        </w:rPr>
        <w:t>15.45%</w:t>
      </w:r>
      <w:r w:rsidRPr="00D54330">
        <w:rPr>
          <w:rFonts w:ascii="宋体" w:hAnsi="宋体" w:cs="Courier New" w:hint="eastAsia"/>
          <w:sz w:val="32"/>
          <w:szCs w:val="32"/>
        </w:rPr>
        <w:t>。增长原因：项目款增加。</w:t>
      </w:r>
    </w:p>
    <w:p w:rsidR="005B3458" w:rsidRPr="005F34DF" w:rsidRDefault="005B3458" w:rsidP="00164ABE">
      <w:pPr>
        <w:numPr>
          <w:ilvl w:val="0"/>
          <w:numId w:val="6"/>
        </w:numPr>
        <w:adjustRightInd w:val="0"/>
        <w:snapToGrid w:val="0"/>
        <w:spacing w:line="580" w:lineRule="exact"/>
        <w:ind w:firstLineChars="200" w:firstLine="643"/>
        <w:outlineLvl w:val="1"/>
        <w:rPr>
          <w:rFonts w:ascii="宋体"/>
          <w:b/>
          <w:sz w:val="32"/>
          <w:szCs w:val="32"/>
        </w:rPr>
      </w:pPr>
      <w:r w:rsidRPr="005F34DF">
        <w:rPr>
          <w:rFonts w:ascii="宋体" w:hAnsi="宋体" w:hint="eastAsia"/>
          <w:b/>
          <w:sz w:val="32"/>
          <w:szCs w:val="32"/>
        </w:rPr>
        <w:t>关于收入决算情况说明</w:t>
      </w:r>
    </w:p>
    <w:p w:rsidR="005B3458" w:rsidRPr="00D54330" w:rsidRDefault="005B3458" w:rsidP="00164ABE">
      <w:pPr>
        <w:adjustRightInd w:val="0"/>
        <w:snapToGrid w:val="0"/>
        <w:spacing w:line="580" w:lineRule="exact"/>
        <w:ind w:firstLineChars="200" w:firstLine="640"/>
        <w:rPr>
          <w:rFonts w:ascii="宋体"/>
          <w:sz w:val="32"/>
          <w:szCs w:val="32"/>
        </w:rPr>
      </w:pPr>
      <w:r w:rsidRPr="00D54330">
        <w:rPr>
          <w:rFonts w:ascii="宋体" w:hAnsi="宋体" w:cs="Courier New"/>
          <w:sz w:val="32"/>
          <w:szCs w:val="32"/>
        </w:rPr>
        <w:t>2015</w:t>
      </w:r>
      <w:r w:rsidRPr="00D54330">
        <w:rPr>
          <w:rFonts w:ascii="宋体" w:hAnsi="宋体" w:cs="Courier New" w:hint="eastAsia"/>
          <w:sz w:val="32"/>
          <w:szCs w:val="32"/>
        </w:rPr>
        <w:t>年度</w:t>
      </w:r>
      <w:r w:rsidRPr="00D54330">
        <w:rPr>
          <w:rFonts w:ascii="宋体" w:hAnsi="宋体" w:hint="eastAsia"/>
          <w:sz w:val="32"/>
          <w:szCs w:val="32"/>
        </w:rPr>
        <w:t>收入合计</w:t>
      </w:r>
      <w:r w:rsidRPr="00D54330">
        <w:rPr>
          <w:rFonts w:ascii="宋体" w:hAnsi="宋体"/>
          <w:sz w:val="32"/>
          <w:szCs w:val="32"/>
        </w:rPr>
        <w:t>338.77</w:t>
      </w:r>
      <w:r w:rsidRPr="00D54330">
        <w:rPr>
          <w:rFonts w:ascii="宋体" w:hAnsi="宋体" w:hint="eastAsia"/>
          <w:sz w:val="32"/>
          <w:szCs w:val="32"/>
        </w:rPr>
        <w:t>万元，其中：财政拨款收入</w:t>
      </w:r>
      <w:r w:rsidRPr="00D54330">
        <w:rPr>
          <w:rFonts w:ascii="宋体" w:hAnsi="宋体"/>
          <w:sz w:val="32"/>
          <w:szCs w:val="32"/>
        </w:rPr>
        <w:t>338.77</w:t>
      </w:r>
      <w:r w:rsidRPr="00D54330">
        <w:rPr>
          <w:rFonts w:ascii="宋体" w:hAnsi="宋体" w:hint="eastAsia"/>
          <w:sz w:val="32"/>
          <w:szCs w:val="32"/>
        </w:rPr>
        <w:t>万元，占</w:t>
      </w:r>
      <w:r w:rsidRPr="00D54330">
        <w:rPr>
          <w:rFonts w:ascii="宋体" w:hAnsi="宋体"/>
          <w:sz w:val="32"/>
          <w:szCs w:val="32"/>
        </w:rPr>
        <w:t>100%</w:t>
      </w:r>
      <w:r w:rsidRPr="00D54330">
        <w:rPr>
          <w:rFonts w:ascii="宋体" w:hAnsi="宋体" w:hint="eastAsia"/>
          <w:sz w:val="32"/>
          <w:szCs w:val="32"/>
        </w:rPr>
        <w:t>；事业收入</w:t>
      </w:r>
      <w:r w:rsidRPr="00D54330">
        <w:rPr>
          <w:rFonts w:ascii="宋体"/>
          <w:sz w:val="32"/>
          <w:szCs w:val="32"/>
        </w:rPr>
        <w:t>0</w:t>
      </w:r>
      <w:r w:rsidRPr="00D54330">
        <w:rPr>
          <w:rFonts w:ascii="宋体" w:hAnsi="宋体" w:hint="eastAsia"/>
          <w:sz w:val="32"/>
          <w:szCs w:val="32"/>
        </w:rPr>
        <w:t>万元；经营收入</w:t>
      </w:r>
      <w:r w:rsidRPr="00D54330">
        <w:rPr>
          <w:rFonts w:ascii="宋体"/>
          <w:sz w:val="32"/>
          <w:szCs w:val="32"/>
        </w:rPr>
        <w:t>0</w:t>
      </w:r>
      <w:r w:rsidR="00D80BC5">
        <w:rPr>
          <w:rFonts w:ascii="宋体" w:hAnsi="宋体" w:hint="eastAsia"/>
          <w:sz w:val="32"/>
          <w:szCs w:val="32"/>
        </w:rPr>
        <w:t>万元</w:t>
      </w:r>
      <w:r w:rsidRPr="00D54330">
        <w:rPr>
          <w:rFonts w:ascii="宋体" w:hAnsi="宋体" w:hint="eastAsia"/>
          <w:sz w:val="32"/>
          <w:szCs w:val="32"/>
        </w:rPr>
        <w:t>；其他收入</w:t>
      </w:r>
      <w:r w:rsidRPr="00D54330">
        <w:rPr>
          <w:rFonts w:ascii="宋体"/>
          <w:sz w:val="32"/>
          <w:szCs w:val="32"/>
        </w:rPr>
        <w:t>0</w:t>
      </w:r>
      <w:r w:rsidRPr="00D54330">
        <w:rPr>
          <w:rFonts w:ascii="宋体" w:hAnsi="宋体" w:hint="eastAsia"/>
          <w:sz w:val="32"/>
          <w:szCs w:val="32"/>
        </w:rPr>
        <w:t>万元。</w:t>
      </w:r>
    </w:p>
    <w:p w:rsidR="005B3458" w:rsidRPr="005F34DF" w:rsidRDefault="005B3458" w:rsidP="00164ABE">
      <w:pPr>
        <w:numPr>
          <w:ilvl w:val="0"/>
          <w:numId w:val="6"/>
        </w:numPr>
        <w:adjustRightInd w:val="0"/>
        <w:snapToGrid w:val="0"/>
        <w:spacing w:line="580" w:lineRule="exact"/>
        <w:ind w:firstLineChars="200" w:firstLine="643"/>
        <w:outlineLvl w:val="1"/>
        <w:rPr>
          <w:rFonts w:ascii="宋体"/>
          <w:b/>
          <w:sz w:val="32"/>
          <w:szCs w:val="32"/>
        </w:rPr>
      </w:pPr>
      <w:r w:rsidRPr="005F34DF">
        <w:rPr>
          <w:rFonts w:ascii="宋体" w:hAnsi="宋体" w:hint="eastAsia"/>
          <w:b/>
          <w:sz w:val="32"/>
          <w:szCs w:val="32"/>
        </w:rPr>
        <w:t>关于支出决算情况说明</w:t>
      </w:r>
    </w:p>
    <w:p w:rsidR="005B3458" w:rsidRPr="005F34DF" w:rsidRDefault="005B3458" w:rsidP="00164ABE">
      <w:pPr>
        <w:adjustRightInd w:val="0"/>
        <w:snapToGrid w:val="0"/>
        <w:spacing w:line="580" w:lineRule="exact"/>
        <w:ind w:firstLineChars="200" w:firstLine="640"/>
        <w:rPr>
          <w:rFonts w:ascii="宋体" w:cs="Courier New"/>
          <w:b/>
          <w:sz w:val="32"/>
          <w:szCs w:val="32"/>
        </w:rPr>
      </w:pPr>
      <w:r w:rsidRPr="00D54330">
        <w:rPr>
          <w:rFonts w:ascii="宋体" w:hAnsi="宋体" w:cs="Courier New"/>
          <w:sz w:val="32"/>
          <w:szCs w:val="32"/>
        </w:rPr>
        <w:t>2015</w:t>
      </w:r>
      <w:r w:rsidRPr="00D54330">
        <w:rPr>
          <w:rFonts w:ascii="宋体" w:hAnsi="宋体" w:cs="Courier New" w:hint="eastAsia"/>
          <w:sz w:val="32"/>
          <w:szCs w:val="32"/>
        </w:rPr>
        <w:t>年度支出合计</w:t>
      </w:r>
      <w:r w:rsidRPr="00D54330">
        <w:rPr>
          <w:rFonts w:ascii="宋体" w:hAnsi="宋体" w:cs="Courier New"/>
          <w:sz w:val="32"/>
          <w:szCs w:val="32"/>
        </w:rPr>
        <w:t>331.26</w:t>
      </w:r>
      <w:r w:rsidRPr="00D54330">
        <w:rPr>
          <w:rFonts w:ascii="宋体" w:hAnsi="宋体" w:cs="Courier New" w:hint="eastAsia"/>
          <w:sz w:val="32"/>
          <w:szCs w:val="32"/>
        </w:rPr>
        <w:t>万元，其中：基本支出</w:t>
      </w:r>
      <w:r w:rsidRPr="00D54330">
        <w:rPr>
          <w:rFonts w:ascii="宋体" w:hAnsi="宋体" w:cs="Courier New"/>
          <w:sz w:val="32"/>
          <w:szCs w:val="32"/>
        </w:rPr>
        <w:t>281.77</w:t>
      </w:r>
      <w:r w:rsidRPr="00D54330">
        <w:rPr>
          <w:rFonts w:ascii="宋体" w:hAnsi="宋体" w:cs="Courier New" w:hint="eastAsia"/>
          <w:sz w:val="32"/>
          <w:szCs w:val="32"/>
        </w:rPr>
        <w:t>万元，占</w:t>
      </w:r>
      <w:r w:rsidRPr="00D54330">
        <w:rPr>
          <w:rFonts w:ascii="宋体" w:hAnsi="宋体" w:cs="Courier New"/>
          <w:sz w:val="32"/>
          <w:szCs w:val="32"/>
        </w:rPr>
        <w:t>85.06%</w:t>
      </w:r>
      <w:r w:rsidRPr="00D54330">
        <w:rPr>
          <w:rFonts w:ascii="宋体" w:hAnsi="宋体" w:cs="Courier New" w:hint="eastAsia"/>
          <w:sz w:val="32"/>
          <w:szCs w:val="32"/>
        </w:rPr>
        <w:t>；项目支出</w:t>
      </w:r>
      <w:r w:rsidRPr="00D54330">
        <w:rPr>
          <w:rFonts w:ascii="宋体" w:hAnsi="宋体" w:cs="Courier New"/>
          <w:sz w:val="32"/>
          <w:szCs w:val="32"/>
        </w:rPr>
        <w:t>49.49</w:t>
      </w:r>
      <w:r w:rsidRPr="00D54330">
        <w:rPr>
          <w:rFonts w:ascii="宋体" w:hAnsi="宋体" w:cs="Courier New" w:hint="eastAsia"/>
          <w:sz w:val="32"/>
          <w:szCs w:val="32"/>
        </w:rPr>
        <w:t>万元，占</w:t>
      </w:r>
      <w:r w:rsidRPr="00D54330">
        <w:rPr>
          <w:rFonts w:ascii="宋体" w:hAnsi="宋体" w:cs="Courier New"/>
          <w:sz w:val="32"/>
          <w:szCs w:val="32"/>
        </w:rPr>
        <w:t>14.94%</w:t>
      </w:r>
      <w:r w:rsidRPr="00D54330">
        <w:rPr>
          <w:rFonts w:ascii="宋体" w:hAnsi="宋体" w:cs="Courier New" w:hint="eastAsia"/>
          <w:sz w:val="32"/>
          <w:szCs w:val="32"/>
        </w:rPr>
        <w:t>；经营支出</w:t>
      </w:r>
      <w:r w:rsidRPr="00D54330">
        <w:rPr>
          <w:rFonts w:ascii="宋体" w:cs="Courier New"/>
          <w:sz w:val="32"/>
          <w:szCs w:val="32"/>
        </w:rPr>
        <w:t>0</w:t>
      </w:r>
      <w:r w:rsidRPr="00D54330">
        <w:rPr>
          <w:rFonts w:ascii="宋体" w:hAnsi="宋体" w:cs="Courier New" w:hint="eastAsia"/>
          <w:sz w:val="32"/>
          <w:szCs w:val="32"/>
        </w:rPr>
        <w:t>万元。</w:t>
      </w:r>
    </w:p>
    <w:p w:rsidR="005B3458" w:rsidRPr="005F34DF" w:rsidRDefault="005B3458" w:rsidP="00164ABE">
      <w:pPr>
        <w:numPr>
          <w:ilvl w:val="0"/>
          <w:numId w:val="6"/>
        </w:numPr>
        <w:adjustRightInd w:val="0"/>
        <w:snapToGrid w:val="0"/>
        <w:spacing w:line="580" w:lineRule="exact"/>
        <w:ind w:firstLineChars="200" w:firstLine="643"/>
        <w:outlineLvl w:val="1"/>
        <w:rPr>
          <w:rFonts w:ascii="宋体"/>
          <w:b/>
          <w:sz w:val="32"/>
          <w:szCs w:val="32"/>
        </w:rPr>
      </w:pPr>
      <w:r w:rsidRPr="005F34DF">
        <w:rPr>
          <w:rFonts w:ascii="宋体" w:hAnsi="宋体" w:hint="eastAsia"/>
          <w:b/>
          <w:sz w:val="32"/>
          <w:szCs w:val="32"/>
        </w:rPr>
        <w:t>关于财政拨款收入支出决算总体情况说明</w:t>
      </w:r>
    </w:p>
    <w:p w:rsidR="005B3458" w:rsidRPr="00D54330" w:rsidRDefault="005B3458" w:rsidP="00164ABE">
      <w:pPr>
        <w:adjustRightInd w:val="0"/>
        <w:snapToGrid w:val="0"/>
        <w:spacing w:line="580" w:lineRule="exact"/>
        <w:ind w:firstLineChars="200" w:firstLine="640"/>
        <w:rPr>
          <w:rFonts w:ascii="宋体" w:hAnsi="宋体" w:cs="Courier New"/>
          <w:sz w:val="32"/>
          <w:szCs w:val="32"/>
        </w:rPr>
      </w:pPr>
      <w:r w:rsidRPr="00D54330">
        <w:rPr>
          <w:rFonts w:ascii="宋体" w:hAnsi="宋体" w:cs="Courier New"/>
          <w:sz w:val="32"/>
          <w:szCs w:val="32"/>
        </w:rPr>
        <w:t>2015</w:t>
      </w:r>
      <w:r w:rsidRPr="00D54330">
        <w:rPr>
          <w:rFonts w:ascii="宋体" w:hAnsi="宋体" w:cs="Courier New" w:hint="eastAsia"/>
          <w:sz w:val="32"/>
          <w:szCs w:val="32"/>
        </w:rPr>
        <w:t>年财政拨款收入总决算</w:t>
      </w:r>
      <w:r w:rsidRPr="00D54330">
        <w:rPr>
          <w:rFonts w:ascii="宋体" w:hAnsi="宋体" w:cs="Courier New"/>
          <w:sz w:val="32"/>
          <w:szCs w:val="32"/>
        </w:rPr>
        <w:t>338.77</w:t>
      </w:r>
      <w:r w:rsidRPr="00D54330">
        <w:rPr>
          <w:rFonts w:ascii="宋体" w:hAnsi="宋体" w:cs="Courier New" w:hint="eastAsia"/>
          <w:sz w:val="32"/>
          <w:szCs w:val="32"/>
        </w:rPr>
        <w:t>万元，支出总决算</w:t>
      </w:r>
      <w:r w:rsidRPr="00D54330">
        <w:rPr>
          <w:rFonts w:ascii="宋体" w:hAnsi="宋体" w:cs="Courier New"/>
          <w:sz w:val="32"/>
          <w:szCs w:val="32"/>
        </w:rPr>
        <w:t>331.26</w:t>
      </w:r>
      <w:r w:rsidRPr="00D54330">
        <w:rPr>
          <w:rFonts w:ascii="宋体" w:hAnsi="宋体" w:cs="Courier New" w:hint="eastAsia"/>
          <w:sz w:val="32"/>
          <w:szCs w:val="32"/>
        </w:rPr>
        <w:t>万元。与</w:t>
      </w:r>
      <w:r w:rsidRPr="00D54330">
        <w:rPr>
          <w:rFonts w:ascii="宋体" w:hAnsi="宋体" w:cs="Courier New"/>
          <w:sz w:val="32"/>
          <w:szCs w:val="32"/>
        </w:rPr>
        <w:t>2014</w:t>
      </w:r>
      <w:r w:rsidRPr="00D54330">
        <w:rPr>
          <w:rFonts w:ascii="宋体" w:hAnsi="宋体" w:cs="Courier New" w:hint="eastAsia"/>
          <w:sz w:val="32"/>
          <w:szCs w:val="32"/>
        </w:rPr>
        <w:t>年相比，收入增加</w:t>
      </w:r>
      <w:r w:rsidRPr="00D54330">
        <w:rPr>
          <w:rFonts w:ascii="宋体" w:hAnsi="宋体" w:cs="Courier New"/>
          <w:sz w:val="32"/>
          <w:szCs w:val="32"/>
        </w:rPr>
        <w:t>26.3</w:t>
      </w:r>
      <w:r w:rsidRPr="00D54330">
        <w:rPr>
          <w:rFonts w:ascii="宋体" w:hAnsi="宋体" w:cs="Courier New" w:hint="eastAsia"/>
          <w:sz w:val="32"/>
          <w:szCs w:val="32"/>
        </w:rPr>
        <w:t>万元，增长</w:t>
      </w:r>
      <w:r w:rsidRPr="00D54330">
        <w:rPr>
          <w:rFonts w:ascii="宋体" w:hAnsi="宋体" w:cs="Courier New"/>
          <w:sz w:val="32"/>
          <w:szCs w:val="32"/>
        </w:rPr>
        <w:t>8.43%,</w:t>
      </w:r>
      <w:r w:rsidRPr="00D54330">
        <w:rPr>
          <w:rFonts w:ascii="宋体" w:hAnsi="宋体" w:cs="Courier New" w:hint="eastAsia"/>
          <w:sz w:val="32"/>
          <w:szCs w:val="32"/>
        </w:rPr>
        <w:t>支出增加</w:t>
      </w:r>
      <w:r w:rsidRPr="00D54330">
        <w:rPr>
          <w:rFonts w:ascii="宋体" w:hAnsi="宋体" w:cs="Courier New"/>
          <w:sz w:val="32"/>
          <w:szCs w:val="32"/>
        </w:rPr>
        <w:t>44.34</w:t>
      </w:r>
      <w:r w:rsidRPr="00D54330">
        <w:rPr>
          <w:rFonts w:ascii="宋体" w:hAnsi="宋体" w:cs="Courier New" w:hint="eastAsia"/>
          <w:sz w:val="32"/>
          <w:szCs w:val="32"/>
        </w:rPr>
        <w:t>万元，增长</w:t>
      </w:r>
      <w:r w:rsidRPr="00D54330">
        <w:rPr>
          <w:rFonts w:ascii="宋体" w:hAnsi="宋体" w:cs="Courier New"/>
          <w:sz w:val="32"/>
          <w:szCs w:val="32"/>
        </w:rPr>
        <w:t>15.45%</w:t>
      </w:r>
      <w:r w:rsidRPr="00D54330">
        <w:rPr>
          <w:rFonts w:ascii="宋体" w:hAnsi="宋体" w:cs="Courier New" w:hint="eastAsia"/>
          <w:sz w:val="32"/>
          <w:szCs w:val="32"/>
        </w:rPr>
        <w:t>。增长原因：项目款增加。</w:t>
      </w:r>
      <w:r w:rsidRPr="00D54330">
        <w:rPr>
          <w:rFonts w:ascii="宋体" w:hAnsi="宋体" w:cs="Courier New"/>
          <w:sz w:val="32"/>
          <w:szCs w:val="32"/>
        </w:rPr>
        <w:t xml:space="preserve"> </w:t>
      </w:r>
    </w:p>
    <w:p w:rsidR="005B3458" w:rsidRPr="005F34DF" w:rsidRDefault="005B3458" w:rsidP="00164ABE">
      <w:pPr>
        <w:numPr>
          <w:ilvl w:val="0"/>
          <w:numId w:val="6"/>
        </w:numPr>
        <w:adjustRightInd w:val="0"/>
        <w:snapToGrid w:val="0"/>
        <w:spacing w:line="580" w:lineRule="exact"/>
        <w:ind w:firstLineChars="200" w:firstLine="643"/>
        <w:outlineLvl w:val="1"/>
        <w:rPr>
          <w:rFonts w:ascii="宋体"/>
          <w:b/>
          <w:sz w:val="32"/>
          <w:szCs w:val="32"/>
        </w:rPr>
      </w:pPr>
      <w:r w:rsidRPr="005F34DF">
        <w:rPr>
          <w:rFonts w:ascii="宋体" w:hAnsi="宋体" w:hint="eastAsia"/>
          <w:b/>
          <w:sz w:val="32"/>
          <w:szCs w:val="32"/>
        </w:rPr>
        <w:t>关于一般公共预算财政拨款支出决算情况说明</w:t>
      </w:r>
    </w:p>
    <w:p w:rsidR="005B3458" w:rsidRPr="00D54330" w:rsidRDefault="005B3458" w:rsidP="00164ABE">
      <w:pPr>
        <w:numPr>
          <w:ilvl w:val="0"/>
          <w:numId w:val="7"/>
        </w:numPr>
        <w:adjustRightInd w:val="0"/>
        <w:snapToGrid w:val="0"/>
        <w:spacing w:line="580" w:lineRule="exact"/>
        <w:ind w:firstLineChars="200" w:firstLine="640"/>
        <w:rPr>
          <w:rFonts w:ascii="宋体" w:cs="楷体_GB2312"/>
          <w:sz w:val="32"/>
          <w:szCs w:val="32"/>
        </w:rPr>
      </w:pPr>
      <w:r w:rsidRPr="00D54330">
        <w:rPr>
          <w:rFonts w:ascii="宋体" w:hAnsi="宋体" w:hint="eastAsia"/>
          <w:sz w:val="32"/>
          <w:szCs w:val="32"/>
        </w:rPr>
        <w:t>一般公共预算</w:t>
      </w:r>
      <w:r w:rsidRPr="00D54330">
        <w:rPr>
          <w:rFonts w:ascii="宋体" w:hAnsi="宋体" w:cs="楷体_GB2312" w:hint="eastAsia"/>
          <w:sz w:val="32"/>
          <w:szCs w:val="32"/>
        </w:rPr>
        <w:t>财政拨款支出决算总体情况。</w:t>
      </w:r>
    </w:p>
    <w:p w:rsidR="005B3458" w:rsidRPr="00D54330" w:rsidRDefault="005B3458" w:rsidP="00164ABE">
      <w:pPr>
        <w:adjustRightInd w:val="0"/>
        <w:snapToGrid w:val="0"/>
        <w:spacing w:line="580" w:lineRule="exact"/>
        <w:ind w:firstLineChars="200" w:firstLine="640"/>
        <w:rPr>
          <w:rFonts w:ascii="宋体" w:cs="Courier New"/>
          <w:sz w:val="32"/>
          <w:szCs w:val="32"/>
        </w:rPr>
      </w:pPr>
      <w:r w:rsidRPr="00D54330">
        <w:rPr>
          <w:rFonts w:ascii="宋体" w:hAnsi="宋体" w:cs="Courier New"/>
          <w:sz w:val="32"/>
          <w:szCs w:val="32"/>
        </w:rPr>
        <w:t>2015</w:t>
      </w:r>
      <w:r w:rsidRPr="00D54330">
        <w:rPr>
          <w:rFonts w:ascii="宋体" w:hAnsi="宋体" w:cs="Courier New" w:hint="eastAsia"/>
          <w:sz w:val="32"/>
          <w:szCs w:val="32"/>
        </w:rPr>
        <w:t>年一般公共预算财政拨款支出</w:t>
      </w:r>
      <w:r w:rsidRPr="00D54330">
        <w:rPr>
          <w:rFonts w:ascii="宋体" w:hAnsi="宋体" w:cs="Courier New"/>
          <w:sz w:val="32"/>
          <w:szCs w:val="32"/>
        </w:rPr>
        <w:t>331.26</w:t>
      </w:r>
      <w:r w:rsidRPr="00D54330">
        <w:rPr>
          <w:rFonts w:ascii="宋体" w:hAnsi="宋体" w:cs="Courier New" w:hint="eastAsia"/>
          <w:sz w:val="32"/>
          <w:szCs w:val="32"/>
        </w:rPr>
        <w:t>万元，占支出合计的</w:t>
      </w:r>
      <w:r w:rsidRPr="00D54330">
        <w:rPr>
          <w:rFonts w:ascii="宋体" w:hAnsi="宋体" w:cs="Courier New"/>
          <w:sz w:val="32"/>
          <w:szCs w:val="32"/>
        </w:rPr>
        <w:t>100%</w:t>
      </w:r>
      <w:r w:rsidRPr="00D54330">
        <w:rPr>
          <w:rFonts w:ascii="宋体" w:hAnsi="宋体" w:cs="Courier New" w:hint="eastAsia"/>
          <w:sz w:val="32"/>
          <w:szCs w:val="32"/>
        </w:rPr>
        <w:t>。与</w:t>
      </w:r>
      <w:r w:rsidRPr="00D54330">
        <w:rPr>
          <w:rFonts w:ascii="宋体" w:hAnsi="宋体" w:cs="Courier New"/>
          <w:sz w:val="32"/>
          <w:szCs w:val="32"/>
        </w:rPr>
        <w:t>2014</w:t>
      </w:r>
      <w:r w:rsidRPr="00D54330">
        <w:rPr>
          <w:rFonts w:ascii="宋体" w:hAnsi="宋体" w:cs="Courier New" w:hint="eastAsia"/>
          <w:sz w:val="32"/>
          <w:szCs w:val="32"/>
        </w:rPr>
        <w:t>年相比，一般公共预算财政拨款支出增加</w:t>
      </w:r>
      <w:r w:rsidRPr="00D54330">
        <w:rPr>
          <w:rFonts w:ascii="宋体" w:hAnsi="宋体" w:cs="Courier New"/>
          <w:sz w:val="32"/>
          <w:szCs w:val="32"/>
        </w:rPr>
        <w:t>44.34</w:t>
      </w:r>
      <w:r w:rsidRPr="00D54330">
        <w:rPr>
          <w:rFonts w:ascii="宋体" w:hAnsi="宋体" w:cs="Courier New" w:hint="eastAsia"/>
          <w:sz w:val="32"/>
          <w:szCs w:val="32"/>
        </w:rPr>
        <w:t>万元，增长</w:t>
      </w:r>
      <w:r w:rsidRPr="00D54330">
        <w:rPr>
          <w:rFonts w:ascii="宋体" w:hAnsi="宋体" w:cs="Courier New"/>
          <w:sz w:val="32"/>
          <w:szCs w:val="32"/>
        </w:rPr>
        <w:t>15.45%</w:t>
      </w:r>
      <w:r w:rsidRPr="00D54330">
        <w:rPr>
          <w:rFonts w:ascii="宋体" w:hAnsi="宋体" w:cs="Courier New" w:hint="eastAsia"/>
          <w:sz w:val="32"/>
          <w:szCs w:val="32"/>
        </w:rPr>
        <w:t>。</w:t>
      </w:r>
    </w:p>
    <w:p w:rsidR="005B3458" w:rsidRPr="00D54330" w:rsidRDefault="005B3458" w:rsidP="00164ABE">
      <w:pPr>
        <w:numPr>
          <w:ilvl w:val="0"/>
          <w:numId w:val="7"/>
        </w:numPr>
        <w:adjustRightInd w:val="0"/>
        <w:snapToGrid w:val="0"/>
        <w:spacing w:line="580" w:lineRule="exact"/>
        <w:ind w:firstLineChars="200" w:firstLine="640"/>
        <w:rPr>
          <w:rFonts w:ascii="宋体" w:cs="楷体_GB2312"/>
          <w:sz w:val="32"/>
          <w:szCs w:val="32"/>
        </w:rPr>
      </w:pPr>
      <w:r w:rsidRPr="00D54330">
        <w:rPr>
          <w:rFonts w:ascii="宋体" w:hAnsi="宋体" w:hint="eastAsia"/>
          <w:sz w:val="32"/>
          <w:szCs w:val="32"/>
        </w:rPr>
        <w:t>一般公共预算</w:t>
      </w:r>
      <w:r w:rsidRPr="00D54330">
        <w:rPr>
          <w:rFonts w:ascii="宋体" w:hAnsi="宋体" w:cs="楷体_GB2312" w:hint="eastAsia"/>
          <w:sz w:val="32"/>
          <w:szCs w:val="32"/>
        </w:rPr>
        <w:t>财政拨款支出决算结构情况。</w:t>
      </w:r>
    </w:p>
    <w:p w:rsidR="005B3458" w:rsidRPr="00D54330" w:rsidRDefault="005B3458" w:rsidP="00164ABE">
      <w:pPr>
        <w:adjustRightInd w:val="0"/>
        <w:snapToGrid w:val="0"/>
        <w:spacing w:line="580" w:lineRule="exact"/>
        <w:ind w:firstLineChars="200" w:firstLine="640"/>
        <w:rPr>
          <w:rFonts w:ascii="宋体" w:cs="Courier New"/>
          <w:b/>
          <w:bCs/>
          <w:sz w:val="32"/>
          <w:szCs w:val="32"/>
        </w:rPr>
      </w:pPr>
      <w:r w:rsidRPr="00D54330">
        <w:rPr>
          <w:rFonts w:ascii="宋体" w:hAnsi="宋体" w:cs="Courier New"/>
          <w:sz w:val="32"/>
          <w:szCs w:val="32"/>
        </w:rPr>
        <w:t>2015</w:t>
      </w:r>
      <w:r w:rsidRPr="00D54330">
        <w:rPr>
          <w:rFonts w:ascii="宋体" w:hAnsi="宋体" w:cs="Courier New" w:hint="eastAsia"/>
          <w:sz w:val="32"/>
          <w:szCs w:val="32"/>
        </w:rPr>
        <w:t>年度一般公共预算财政拨款支出</w:t>
      </w:r>
      <w:r w:rsidRPr="00D54330">
        <w:rPr>
          <w:rFonts w:ascii="宋体" w:hAnsi="宋体" w:cs="Courier New"/>
          <w:sz w:val="32"/>
          <w:szCs w:val="32"/>
        </w:rPr>
        <w:t>331.26</w:t>
      </w:r>
      <w:r w:rsidRPr="00D54330">
        <w:rPr>
          <w:rFonts w:ascii="宋体" w:hAnsi="宋体" w:cs="Courier New" w:hint="eastAsia"/>
          <w:sz w:val="32"/>
          <w:szCs w:val="32"/>
        </w:rPr>
        <w:t>万元，主要用于以下方面：</w:t>
      </w:r>
      <w:r w:rsidRPr="00D54330">
        <w:rPr>
          <w:rFonts w:ascii="宋体" w:hAnsi="宋体" w:cs="Courier New" w:hint="eastAsia"/>
          <w:b/>
          <w:bCs/>
          <w:sz w:val="32"/>
          <w:szCs w:val="32"/>
        </w:rPr>
        <w:t>一般公共服务（类）</w:t>
      </w:r>
      <w:r w:rsidRPr="00D54330">
        <w:rPr>
          <w:rFonts w:ascii="宋体" w:hAnsi="宋体" w:cs="Courier New" w:hint="eastAsia"/>
          <w:sz w:val="32"/>
          <w:szCs w:val="32"/>
        </w:rPr>
        <w:t>支出</w:t>
      </w:r>
      <w:r w:rsidRPr="00D54330">
        <w:rPr>
          <w:rFonts w:ascii="宋体" w:hAnsi="宋体" w:cs="Courier New"/>
          <w:sz w:val="32"/>
          <w:szCs w:val="32"/>
        </w:rPr>
        <w:t>241.35</w:t>
      </w:r>
      <w:r w:rsidRPr="00D54330">
        <w:rPr>
          <w:rFonts w:ascii="宋体" w:hAnsi="宋体" w:cs="Courier New" w:hint="eastAsia"/>
          <w:sz w:val="32"/>
          <w:szCs w:val="32"/>
        </w:rPr>
        <w:t>万元，占</w:t>
      </w:r>
      <w:r w:rsidRPr="00D54330">
        <w:rPr>
          <w:rFonts w:ascii="宋体" w:hAnsi="宋体" w:cs="Courier New"/>
          <w:sz w:val="32"/>
          <w:szCs w:val="32"/>
        </w:rPr>
        <w:t>72.86%</w:t>
      </w:r>
      <w:r w:rsidRPr="00D54330">
        <w:rPr>
          <w:rFonts w:ascii="宋体" w:hAnsi="宋体" w:cs="Courier New" w:hint="eastAsia"/>
          <w:sz w:val="32"/>
          <w:szCs w:val="32"/>
        </w:rPr>
        <w:t>；</w:t>
      </w:r>
      <w:r w:rsidRPr="00D54330">
        <w:rPr>
          <w:rFonts w:ascii="宋体" w:hAnsi="宋体" w:cs="Courier New" w:hint="eastAsia"/>
          <w:b/>
          <w:bCs/>
          <w:sz w:val="32"/>
          <w:szCs w:val="32"/>
        </w:rPr>
        <w:lastRenderedPageBreak/>
        <w:t>社会保障和就业支出（类）</w:t>
      </w:r>
      <w:r w:rsidRPr="00D54330">
        <w:rPr>
          <w:rFonts w:ascii="宋体" w:hAnsi="宋体" w:cs="Courier New" w:hint="eastAsia"/>
          <w:sz w:val="32"/>
          <w:szCs w:val="32"/>
        </w:rPr>
        <w:t>支出</w:t>
      </w:r>
      <w:r w:rsidRPr="00D54330">
        <w:rPr>
          <w:rFonts w:ascii="宋体" w:hAnsi="宋体" w:cs="Courier New"/>
          <w:sz w:val="32"/>
          <w:szCs w:val="32"/>
        </w:rPr>
        <w:t>82.41</w:t>
      </w:r>
      <w:r w:rsidRPr="00D54330">
        <w:rPr>
          <w:rFonts w:ascii="宋体" w:hAnsi="宋体" w:cs="Courier New" w:hint="eastAsia"/>
          <w:sz w:val="32"/>
          <w:szCs w:val="32"/>
        </w:rPr>
        <w:t>万元，占</w:t>
      </w:r>
      <w:r w:rsidRPr="00D54330">
        <w:rPr>
          <w:rFonts w:ascii="宋体" w:hAnsi="宋体" w:cs="Courier New"/>
          <w:sz w:val="32"/>
          <w:szCs w:val="32"/>
        </w:rPr>
        <w:t>24.88%</w:t>
      </w:r>
      <w:r w:rsidRPr="00D54330">
        <w:rPr>
          <w:rFonts w:ascii="宋体" w:hAnsi="宋体" w:cs="Courier New" w:hint="eastAsia"/>
          <w:sz w:val="32"/>
          <w:szCs w:val="32"/>
        </w:rPr>
        <w:t>；医疗卫生与计划生育支出（类）支出</w:t>
      </w:r>
      <w:r w:rsidRPr="00D54330">
        <w:rPr>
          <w:rFonts w:ascii="宋体" w:hAnsi="宋体" w:cs="Courier New"/>
          <w:sz w:val="32"/>
          <w:szCs w:val="32"/>
        </w:rPr>
        <w:t>7.5</w:t>
      </w:r>
      <w:r w:rsidRPr="00D54330">
        <w:rPr>
          <w:rFonts w:ascii="宋体" w:hAnsi="宋体" w:cs="Courier New" w:hint="eastAsia"/>
          <w:sz w:val="32"/>
          <w:szCs w:val="32"/>
        </w:rPr>
        <w:t>万元，占</w:t>
      </w:r>
      <w:r w:rsidRPr="00D54330">
        <w:rPr>
          <w:rFonts w:ascii="宋体" w:hAnsi="宋体" w:cs="Courier New"/>
          <w:sz w:val="32"/>
          <w:szCs w:val="32"/>
        </w:rPr>
        <w:t>2.26%</w:t>
      </w:r>
      <w:r w:rsidRPr="00D54330">
        <w:rPr>
          <w:rFonts w:ascii="宋体" w:hAnsi="宋体" w:cs="Courier New" w:hint="eastAsia"/>
          <w:sz w:val="32"/>
          <w:szCs w:val="32"/>
        </w:rPr>
        <w:t>。</w:t>
      </w:r>
    </w:p>
    <w:p w:rsidR="005B3458" w:rsidRPr="00D54330" w:rsidRDefault="005B3458" w:rsidP="00164ABE">
      <w:pPr>
        <w:numPr>
          <w:ilvl w:val="0"/>
          <w:numId w:val="7"/>
        </w:numPr>
        <w:adjustRightInd w:val="0"/>
        <w:snapToGrid w:val="0"/>
        <w:spacing w:line="580" w:lineRule="exact"/>
        <w:ind w:firstLineChars="200" w:firstLine="640"/>
        <w:rPr>
          <w:rFonts w:ascii="宋体" w:cs="楷体_GB2312"/>
          <w:sz w:val="32"/>
          <w:szCs w:val="32"/>
        </w:rPr>
      </w:pPr>
      <w:r w:rsidRPr="00D54330">
        <w:rPr>
          <w:rFonts w:ascii="宋体" w:hAnsi="宋体" w:cs="楷体_GB2312" w:hint="eastAsia"/>
          <w:sz w:val="32"/>
          <w:szCs w:val="32"/>
        </w:rPr>
        <w:t>财政拨款支出决算具体情况。</w:t>
      </w:r>
    </w:p>
    <w:p w:rsidR="005B3458" w:rsidRPr="00D54330" w:rsidRDefault="005B3458" w:rsidP="00164ABE">
      <w:pPr>
        <w:numPr>
          <w:ilvl w:val="0"/>
          <w:numId w:val="8"/>
        </w:numPr>
        <w:adjustRightInd w:val="0"/>
        <w:snapToGrid w:val="0"/>
        <w:spacing w:line="580" w:lineRule="exact"/>
        <w:ind w:firstLineChars="200" w:firstLine="640"/>
        <w:rPr>
          <w:rFonts w:ascii="宋体" w:cs="Courier New"/>
          <w:b/>
          <w:bCs/>
          <w:sz w:val="32"/>
          <w:szCs w:val="32"/>
        </w:rPr>
      </w:pPr>
      <w:r w:rsidRPr="00D54330">
        <w:rPr>
          <w:rFonts w:ascii="宋体" w:hAnsi="宋体"/>
          <w:sz w:val="32"/>
          <w:szCs w:val="32"/>
        </w:rPr>
        <w:t>2015</w:t>
      </w:r>
      <w:r w:rsidRPr="00D54330">
        <w:rPr>
          <w:rFonts w:ascii="宋体" w:hAnsi="宋体" w:cs="Courier New" w:hint="eastAsia"/>
          <w:sz w:val="32"/>
          <w:szCs w:val="32"/>
        </w:rPr>
        <w:t>年度一般公共预算财政拨款支出年初预算为</w:t>
      </w:r>
      <w:r w:rsidRPr="00D54330">
        <w:rPr>
          <w:rFonts w:ascii="宋体" w:hAnsi="宋体" w:cs="Courier New"/>
          <w:sz w:val="32"/>
          <w:szCs w:val="32"/>
        </w:rPr>
        <w:t>234.25</w:t>
      </w:r>
      <w:r w:rsidRPr="00D54330">
        <w:rPr>
          <w:rFonts w:ascii="宋体" w:hAnsi="宋体" w:cs="Courier New" w:hint="eastAsia"/>
          <w:sz w:val="32"/>
          <w:szCs w:val="32"/>
        </w:rPr>
        <w:t>万元，支出决算为</w:t>
      </w:r>
      <w:r w:rsidRPr="00D54330">
        <w:rPr>
          <w:rFonts w:ascii="宋体" w:hAnsi="宋体" w:cs="Courier New"/>
          <w:sz w:val="32"/>
          <w:szCs w:val="32"/>
        </w:rPr>
        <w:t>241.35</w:t>
      </w:r>
      <w:r w:rsidRPr="00D54330">
        <w:rPr>
          <w:rFonts w:ascii="宋体" w:hAnsi="宋体" w:cs="Courier New" w:hint="eastAsia"/>
          <w:sz w:val="32"/>
          <w:szCs w:val="32"/>
        </w:rPr>
        <w:t>万元，完成年初预算的</w:t>
      </w:r>
      <w:r w:rsidRPr="00D54330">
        <w:rPr>
          <w:rFonts w:ascii="宋体" w:hAnsi="宋体" w:cs="Courier New"/>
          <w:sz w:val="32"/>
          <w:szCs w:val="32"/>
        </w:rPr>
        <w:t>103.03%</w:t>
      </w:r>
      <w:r w:rsidRPr="00D54330">
        <w:rPr>
          <w:rFonts w:ascii="宋体" w:hAnsi="宋体" w:cs="Courier New" w:hint="eastAsia"/>
          <w:sz w:val="32"/>
          <w:szCs w:val="32"/>
        </w:rPr>
        <w:t>。决算数大于预算数的主要原因：办公经费增加。</w:t>
      </w:r>
    </w:p>
    <w:p w:rsidR="005B3458" w:rsidRPr="00D54330" w:rsidRDefault="005B3458" w:rsidP="00164ABE">
      <w:pPr>
        <w:numPr>
          <w:ilvl w:val="0"/>
          <w:numId w:val="8"/>
        </w:numPr>
        <w:adjustRightInd w:val="0"/>
        <w:snapToGrid w:val="0"/>
        <w:spacing w:line="580" w:lineRule="exact"/>
        <w:ind w:firstLineChars="200" w:firstLine="643"/>
        <w:rPr>
          <w:rFonts w:ascii="宋体" w:cs="Courier New"/>
          <w:b/>
          <w:bCs/>
          <w:sz w:val="32"/>
          <w:szCs w:val="32"/>
        </w:rPr>
      </w:pPr>
      <w:r w:rsidRPr="00D54330">
        <w:rPr>
          <w:rFonts w:ascii="宋体" w:hAnsi="宋体" w:hint="eastAsia"/>
          <w:b/>
          <w:bCs/>
          <w:sz w:val="32"/>
          <w:szCs w:val="32"/>
        </w:rPr>
        <w:t>一般公共服务（类）</w:t>
      </w:r>
      <w:r w:rsidR="00D80BC5">
        <w:rPr>
          <w:rFonts w:ascii="宋体" w:hAnsi="宋体" w:hint="eastAsia"/>
          <w:b/>
          <w:bCs/>
          <w:sz w:val="32"/>
          <w:szCs w:val="32"/>
        </w:rPr>
        <w:t>档案</w:t>
      </w:r>
      <w:r w:rsidRPr="00D54330">
        <w:rPr>
          <w:rFonts w:ascii="宋体" w:hAnsi="宋体" w:hint="eastAsia"/>
          <w:b/>
          <w:bCs/>
          <w:sz w:val="32"/>
          <w:szCs w:val="32"/>
        </w:rPr>
        <w:t>事务（款）行政运行（项）</w:t>
      </w:r>
      <w:r w:rsidRPr="00D54330">
        <w:rPr>
          <w:rFonts w:ascii="宋体" w:hAnsi="宋体" w:cs="Courier New" w:hint="eastAsia"/>
          <w:b/>
          <w:bCs/>
          <w:sz w:val="32"/>
          <w:szCs w:val="32"/>
        </w:rPr>
        <w:t>。</w:t>
      </w:r>
      <w:r w:rsidRPr="00D54330">
        <w:rPr>
          <w:rFonts w:ascii="宋体" w:hAnsi="宋体" w:cs="Courier New" w:hint="eastAsia"/>
          <w:sz w:val="32"/>
          <w:szCs w:val="32"/>
        </w:rPr>
        <w:t>年初预算为</w:t>
      </w:r>
      <w:r w:rsidRPr="00D54330">
        <w:rPr>
          <w:rFonts w:ascii="宋体" w:hAnsi="宋体" w:cs="Courier New"/>
          <w:sz w:val="32"/>
          <w:szCs w:val="32"/>
        </w:rPr>
        <w:t>234.25</w:t>
      </w:r>
      <w:r w:rsidRPr="00D54330">
        <w:rPr>
          <w:rFonts w:ascii="宋体" w:hAnsi="宋体" w:cs="Courier New" w:hint="eastAsia"/>
          <w:sz w:val="32"/>
          <w:szCs w:val="32"/>
        </w:rPr>
        <w:t>万元，支出决算为</w:t>
      </w:r>
      <w:r w:rsidRPr="00D54330">
        <w:rPr>
          <w:rFonts w:ascii="宋体" w:hAnsi="宋体" w:cs="Courier New"/>
          <w:sz w:val="32"/>
          <w:szCs w:val="32"/>
        </w:rPr>
        <w:t>241.35</w:t>
      </w:r>
      <w:r w:rsidRPr="00D54330">
        <w:rPr>
          <w:rFonts w:ascii="宋体" w:hAnsi="宋体" w:cs="Courier New" w:hint="eastAsia"/>
          <w:sz w:val="32"/>
          <w:szCs w:val="32"/>
        </w:rPr>
        <w:t>万元，完成年初预算的</w:t>
      </w:r>
      <w:r w:rsidRPr="00D54330">
        <w:rPr>
          <w:rFonts w:ascii="宋体" w:hAnsi="宋体" w:cs="Courier New"/>
          <w:sz w:val="32"/>
          <w:szCs w:val="32"/>
        </w:rPr>
        <w:t>103.03%</w:t>
      </w:r>
      <w:r w:rsidRPr="00D54330">
        <w:rPr>
          <w:rFonts w:ascii="宋体" w:hAnsi="宋体" w:cs="Courier New" w:hint="eastAsia"/>
          <w:sz w:val="32"/>
          <w:szCs w:val="32"/>
        </w:rPr>
        <w:t>。决算数大于预算数的主要原因是办公经费增加。</w:t>
      </w:r>
    </w:p>
    <w:p w:rsidR="005B3458" w:rsidRPr="005F34DF" w:rsidRDefault="005B3458" w:rsidP="00164ABE">
      <w:pPr>
        <w:numPr>
          <w:ilvl w:val="0"/>
          <w:numId w:val="8"/>
        </w:numPr>
        <w:adjustRightInd w:val="0"/>
        <w:snapToGrid w:val="0"/>
        <w:spacing w:line="580" w:lineRule="exact"/>
        <w:ind w:firstLineChars="200" w:firstLine="643"/>
        <w:rPr>
          <w:rFonts w:ascii="宋体" w:cs="Courier New"/>
          <w:b/>
          <w:bCs/>
          <w:sz w:val="32"/>
          <w:szCs w:val="32"/>
        </w:rPr>
      </w:pPr>
      <w:r w:rsidRPr="00D54330">
        <w:rPr>
          <w:rFonts w:ascii="宋体" w:hAnsi="宋体" w:hint="eastAsia"/>
          <w:b/>
          <w:bCs/>
          <w:sz w:val="32"/>
          <w:szCs w:val="32"/>
        </w:rPr>
        <w:t>一</w:t>
      </w:r>
      <w:r w:rsidRPr="00D54330">
        <w:rPr>
          <w:rFonts w:ascii="宋体" w:hAnsi="宋体" w:cs="Courier New" w:hint="eastAsia"/>
          <w:b/>
          <w:bCs/>
          <w:sz w:val="32"/>
          <w:szCs w:val="32"/>
        </w:rPr>
        <w:t>般公共服务（类）</w:t>
      </w:r>
      <w:r w:rsidR="00D80BC5">
        <w:rPr>
          <w:rFonts w:ascii="宋体" w:hAnsi="宋体" w:cs="Courier New" w:hint="eastAsia"/>
          <w:b/>
          <w:bCs/>
          <w:sz w:val="32"/>
          <w:szCs w:val="32"/>
        </w:rPr>
        <w:t>档案</w:t>
      </w:r>
      <w:r w:rsidRPr="00D54330">
        <w:rPr>
          <w:rFonts w:ascii="宋体" w:hAnsi="宋体" w:cs="Courier New" w:hint="eastAsia"/>
          <w:b/>
          <w:bCs/>
          <w:sz w:val="32"/>
          <w:szCs w:val="32"/>
        </w:rPr>
        <w:t>事务（款）一般行政管理事务（项）。</w:t>
      </w:r>
      <w:r w:rsidRPr="00D54330">
        <w:rPr>
          <w:rFonts w:ascii="宋体" w:hAnsi="宋体" w:cs="Courier New" w:hint="eastAsia"/>
          <w:sz w:val="32"/>
          <w:szCs w:val="32"/>
        </w:rPr>
        <w:t>年初预算为</w:t>
      </w:r>
      <w:r w:rsidRPr="00D54330">
        <w:rPr>
          <w:rFonts w:ascii="宋体" w:hAnsi="宋体" w:cs="Courier New"/>
          <w:sz w:val="32"/>
          <w:szCs w:val="32"/>
        </w:rPr>
        <w:t>17</w:t>
      </w:r>
      <w:r w:rsidRPr="00D54330">
        <w:rPr>
          <w:rFonts w:ascii="宋体" w:hAnsi="宋体" w:cs="Courier New" w:hint="eastAsia"/>
          <w:sz w:val="32"/>
          <w:szCs w:val="32"/>
        </w:rPr>
        <w:t>万元，支出决算为</w:t>
      </w:r>
      <w:r w:rsidRPr="00D54330">
        <w:rPr>
          <w:rFonts w:ascii="宋体" w:hAnsi="宋体" w:cs="Courier New"/>
          <w:sz w:val="32"/>
          <w:szCs w:val="32"/>
        </w:rPr>
        <w:t>49.49</w:t>
      </w:r>
      <w:r w:rsidRPr="00D54330">
        <w:rPr>
          <w:rFonts w:ascii="宋体" w:hAnsi="宋体" w:cs="Courier New" w:hint="eastAsia"/>
          <w:sz w:val="32"/>
          <w:szCs w:val="32"/>
        </w:rPr>
        <w:t>万元，完成年初预算的</w:t>
      </w:r>
      <w:r w:rsidRPr="00D54330">
        <w:rPr>
          <w:rFonts w:ascii="宋体" w:hAnsi="宋体" w:cs="Courier New"/>
          <w:sz w:val="32"/>
          <w:szCs w:val="32"/>
        </w:rPr>
        <w:t>291.12%</w:t>
      </w:r>
      <w:r w:rsidRPr="00D54330">
        <w:rPr>
          <w:rFonts w:ascii="宋体" w:hAnsi="宋体" w:cs="Courier New" w:hint="eastAsia"/>
          <w:sz w:val="32"/>
          <w:szCs w:val="32"/>
        </w:rPr>
        <w:t>。决算数大于预算数的主要原因是一般专项增加。</w:t>
      </w:r>
    </w:p>
    <w:p w:rsidR="005B3458" w:rsidRPr="005F34DF" w:rsidRDefault="005B3458" w:rsidP="00164ABE">
      <w:pPr>
        <w:numPr>
          <w:ilvl w:val="0"/>
          <w:numId w:val="6"/>
        </w:numPr>
        <w:adjustRightInd w:val="0"/>
        <w:snapToGrid w:val="0"/>
        <w:spacing w:line="580" w:lineRule="exact"/>
        <w:ind w:firstLineChars="200" w:firstLine="643"/>
        <w:outlineLvl w:val="1"/>
        <w:rPr>
          <w:rFonts w:ascii="宋体"/>
          <w:b/>
          <w:sz w:val="32"/>
          <w:szCs w:val="32"/>
        </w:rPr>
      </w:pPr>
      <w:r w:rsidRPr="005F34DF">
        <w:rPr>
          <w:rFonts w:ascii="宋体" w:hAnsi="宋体" w:hint="eastAsia"/>
          <w:b/>
          <w:sz w:val="32"/>
          <w:szCs w:val="32"/>
        </w:rPr>
        <w:t>关于一般公共预算财政拨款基本支出决算情况说明</w:t>
      </w:r>
    </w:p>
    <w:p w:rsidR="005B3458" w:rsidRPr="00D54330" w:rsidRDefault="005B3458" w:rsidP="00164ABE">
      <w:pPr>
        <w:adjustRightInd w:val="0"/>
        <w:snapToGrid w:val="0"/>
        <w:spacing w:line="580" w:lineRule="exact"/>
        <w:ind w:firstLineChars="200" w:firstLine="640"/>
        <w:rPr>
          <w:rFonts w:ascii="宋体" w:cs="Courier New"/>
          <w:sz w:val="32"/>
          <w:szCs w:val="32"/>
        </w:rPr>
      </w:pPr>
      <w:r w:rsidRPr="00D54330">
        <w:rPr>
          <w:rFonts w:ascii="宋体" w:hAnsi="宋体" w:cs="Courier New"/>
          <w:sz w:val="32"/>
          <w:szCs w:val="32"/>
        </w:rPr>
        <w:t>2015</w:t>
      </w:r>
      <w:r w:rsidRPr="00D54330">
        <w:rPr>
          <w:rFonts w:ascii="宋体" w:hAnsi="宋体" w:cs="Courier New" w:hint="eastAsia"/>
          <w:sz w:val="32"/>
          <w:szCs w:val="32"/>
        </w:rPr>
        <w:t>年一般公共预算财政拨款基本支出</w:t>
      </w:r>
      <w:r w:rsidRPr="00D54330">
        <w:rPr>
          <w:rFonts w:ascii="宋体" w:hAnsi="宋体" w:cs="Courier New"/>
          <w:sz w:val="32"/>
          <w:szCs w:val="32"/>
        </w:rPr>
        <w:t>281.77</w:t>
      </w:r>
      <w:r w:rsidRPr="00D54330">
        <w:rPr>
          <w:rFonts w:ascii="宋体" w:hAnsi="宋体" w:cs="Courier New" w:hint="eastAsia"/>
          <w:sz w:val="32"/>
          <w:szCs w:val="32"/>
        </w:rPr>
        <w:t>万元，其中：</w:t>
      </w:r>
      <w:r w:rsidRPr="00D54330">
        <w:rPr>
          <w:rFonts w:ascii="宋体" w:hAnsi="宋体" w:cs="仿宋_GB2312" w:hint="eastAsia"/>
          <w:bCs/>
          <w:spacing w:val="-1"/>
          <w:kern w:val="0"/>
          <w:sz w:val="32"/>
          <w:szCs w:val="32"/>
        </w:rPr>
        <w:t>人员经费</w:t>
      </w:r>
      <w:r w:rsidRPr="00D54330">
        <w:rPr>
          <w:rFonts w:ascii="宋体" w:hAnsi="宋体" w:cs="仿宋_GB2312"/>
          <w:bCs/>
          <w:spacing w:val="-1"/>
          <w:kern w:val="0"/>
          <w:sz w:val="32"/>
          <w:szCs w:val="32"/>
        </w:rPr>
        <w:t>264.69</w:t>
      </w:r>
      <w:r w:rsidRPr="00D54330">
        <w:rPr>
          <w:rFonts w:ascii="宋体" w:hAnsi="宋体" w:cs="仿宋_GB2312" w:hint="eastAsia"/>
          <w:bCs/>
          <w:spacing w:val="-1"/>
          <w:kern w:val="0"/>
          <w:sz w:val="32"/>
          <w:szCs w:val="32"/>
        </w:rPr>
        <w:t>万元</w:t>
      </w:r>
      <w:r w:rsidRPr="00D54330">
        <w:rPr>
          <w:rFonts w:ascii="宋体" w:hAnsi="宋体" w:cs="Courier New" w:hint="eastAsia"/>
          <w:bCs/>
          <w:sz w:val="32"/>
          <w:szCs w:val="32"/>
        </w:rPr>
        <w:t>，</w:t>
      </w:r>
      <w:r w:rsidRPr="00D54330">
        <w:rPr>
          <w:rFonts w:ascii="宋体" w:hAnsi="宋体" w:cs="Courier New" w:hint="eastAsia"/>
          <w:sz w:val="32"/>
          <w:szCs w:val="32"/>
        </w:rPr>
        <w:t>主要包括：基本工资</w:t>
      </w:r>
      <w:r w:rsidRPr="00D54330">
        <w:rPr>
          <w:rFonts w:ascii="宋体" w:hAnsi="宋体" w:cs="Courier New"/>
          <w:sz w:val="32"/>
          <w:szCs w:val="32"/>
        </w:rPr>
        <w:t>131.50</w:t>
      </w:r>
      <w:r w:rsidRPr="00D54330">
        <w:rPr>
          <w:rFonts w:ascii="宋体" w:hAnsi="宋体" w:cs="Courier New" w:hint="eastAsia"/>
          <w:sz w:val="32"/>
          <w:szCs w:val="32"/>
        </w:rPr>
        <w:t>万元、津贴补贴</w:t>
      </w:r>
      <w:r w:rsidRPr="00D54330">
        <w:rPr>
          <w:rFonts w:ascii="宋体" w:hAnsi="宋体" w:cs="Courier New"/>
          <w:sz w:val="32"/>
          <w:szCs w:val="32"/>
        </w:rPr>
        <w:t>1.09</w:t>
      </w:r>
      <w:r w:rsidRPr="00D54330">
        <w:rPr>
          <w:rFonts w:ascii="宋体" w:hAnsi="宋体" w:cs="Courier New" w:hint="eastAsia"/>
          <w:sz w:val="32"/>
          <w:szCs w:val="32"/>
        </w:rPr>
        <w:t>万元、奖金</w:t>
      </w:r>
      <w:r w:rsidRPr="00D54330">
        <w:rPr>
          <w:rFonts w:ascii="宋体" w:hAnsi="宋体" w:cs="Courier New"/>
          <w:sz w:val="32"/>
          <w:szCs w:val="32"/>
        </w:rPr>
        <w:t>43.69</w:t>
      </w:r>
      <w:r w:rsidRPr="00D54330">
        <w:rPr>
          <w:rFonts w:ascii="宋体" w:hAnsi="宋体" w:cs="Courier New" w:hint="eastAsia"/>
          <w:sz w:val="32"/>
          <w:szCs w:val="32"/>
        </w:rPr>
        <w:t>万元、医疗保险</w:t>
      </w:r>
      <w:r w:rsidRPr="00D54330">
        <w:rPr>
          <w:rFonts w:ascii="宋体" w:hAnsi="宋体" w:cs="Courier New"/>
          <w:sz w:val="32"/>
          <w:szCs w:val="32"/>
        </w:rPr>
        <w:t>7.5</w:t>
      </w:r>
      <w:r w:rsidRPr="00D54330">
        <w:rPr>
          <w:rFonts w:ascii="宋体" w:hAnsi="宋体" w:cs="Courier New" w:hint="eastAsia"/>
          <w:sz w:val="32"/>
          <w:szCs w:val="32"/>
        </w:rPr>
        <w:t>万元，退休费</w:t>
      </w:r>
      <w:r w:rsidRPr="00D54330">
        <w:rPr>
          <w:rFonts w:ascii="宋体" w:hAnsi="宋体" w:cs="Courier New"/>
          <w:sz w:val="32"/>
          <w:szCs w:val="32"/>
        </w:rPr>
        <w:t>69.19</w:t>
      </w:r>
      <w:r w:rsidRPr="00D54330">
        <w:rPr>
          <w:rFonts w:ascii="宋体" w:hAnsi="宋体" w:cs="Courier New" w:hint="eastAsia"/>
          <w:sz w:val="32"/>
          <w:szCs w:val="32"/>
        </w:rPr>
        <w:t>万元，抚恤金</w:t>
      </w:r>
      <w:r w:rsidRPr="00D54330">
        <w:rPr>
          <w:rFonts w:ascii="宋体" w:hAnsi="宋体" w:cs="Courier New"/>
          <w:sz w:val="32"/>
          <w:szCs w:val="32"/>
        </w:rPr>
        <w:t>10.89</w:t>
      </w:r>
      <w:r w:rsidRPr="00D54330">
        <w:rPr>
          <w:rFonts w:ascii="宋体" w:hAnsi="宋体" w:cs="Courier New" w:hint="eastAsia"/>
          <w:sz w:val="32"/>
          <w:szCs w:val="32"/>
        </w:rPr>
        <w:t>万元，生活补助</w:t>
      </w:r>
      <w:r w:rsidRPr="00D54330">
        <w:rPr>
          <w:rFonts w:ascii="宋体" w:hAnsi="宋体" w:cs="Courier New"/>
          <w:sz w:val="32"/>
          <w:szCs w:val="32"/>
        </w:rPr>
        <w:t>0.83</w:t>
      </w:r>
      <w:r w:rsidRPr="00D54330">
        <w:rPr>
          <w:rFonts w:ascii="宋体" w:hAnsi="宋体" w:cs="Courier New" w:hint="eastAsia"/>
          <w:sz w:val="32"/>
          <w:szCs w:val="32"/>
        </w:rPr>
        <w:t>万元；</w:t>
      </w:r>
      <w:r w:rsidRPr="00D54330">
        <w:rPr>
          <w:rFonts w:ascii="宋体" w:hAnsi="宋体" w:cs="仿宋_GB2312" w:hint="eastAsia"/>
          <w:b/>
          <w:spacing w:val="-1"/>
          <w:kern w:val="0"/>
          <w:sz w:val="32"/>
          <w:szCs w:val="32"/>
        </w:rPr>
        <w:t>公用经费</w:t>
      </w:r>
      <w:r w:rsidRPr="00D54330">
        <w:rPr>
          <w:rFonts w:ascii="宋体" w:hAnsi="宋体" w:cs="仿宋_GB2312"/>
          <w:spacing w:val="-2"/>
          <w:kern w:val="0"/>
          <w:sz w:val="32"/>
          <w:szCs w:val="32"/>
        </w:rPr>
        <w:t>17.07</w:t>
      </w:r>
      <w:r w:rsidRPr="00D54330">
        <w:rPr>
          <w:rFonts w:ascii="宋体" w:hAnsi="宋体" w:cs="仿宋_GB2312" w:hint="eastAsia"/>
          <w:spacing w:val="-2"/>
          <w:kern w:val="0"/>
          <w:sz w:val="32"/>
          <w:szCs w:val="32"/>
        </w:rPr>
        <w:t>万元</w:t>
      </w:r>
      <w:r w:rsidRPr="00D54330">
        <w:rPr>
          <w:rFonts w:ascii="宋体" w:hAnsi="宋体" w:cs="Courier New" w:hint="eastAsia"/>
          <w:sz w:val="32"/>
          <w:szCs w:val="32"/>
        </w:rPr>
        <w:t>，主要包括：办公费</w:t>
      </w:r>
      <w:r w:rsidRPr="00D54330">
        <w:rPr>
          <w:rFonts w:ascii="宋体" w:hAnsi="宋体" w:cs="Courier New"/>
          <w:sz w:val="32"/>
          <w:szCs w:val="32"/>
        </w:rPr>
        <w:t>6.21</w:t>
      </w:r>
      <w:r w:rsidRPr="00D54330">
        <w:rPr>
          <w:rFonts w:ascii="宋体" w:hAnsi="宋体" w:cs="Courier New" w:hint="eastAsia"/>
          <w:sz w:val="32"/>
          <w:szCs w:val="32"/>
        </w:rPr>
        <w:t>万元，培训费</w:t>
      </w:r>
      <w:r w:rsidRPr="00D54330">
        <w:rPr>
          <w:rFonts w:ascii="宋体" w:hAnsi="宋体" w:cs="Courier New"/>
          <w:sz w:val="32"/>
          <w:szCs w:val="32"/>
        </w:rPr>
        <w:t>0.56</w:t>
      </w:r>
      <w:r w:rsidRPr="00D54330">
        <w:rPr>
          <w:rFonts w:ascii="宋体" w:hAnsi="宋体" w:cs="Courier New" w:hint="eastAsia"/>
          <w:sz w:val="32"/>
          <w:szCs w:val="32"/>
        </w:rPr>
        <w:t>万元，公务接待费</w:t>
      </w:r>
      <w:r w:rsidRPr="00D54330">
        <w:rPr>
          <w:rFonts w:ascii="宋体" w:hAnsi="宋体" w:cs="Courier New"/>
          <w:sz w:val="32"/>
          <w:szCs w:val="32"/>
        </w:rPr>
        <w:t>1.26</w:t>
      </w:r>
      <w:r w:rsidRPr="00D54330">
        <w:rPr>
          <w:rFonts w:ascii="宋体" w:hAnsi="宋体" w:cs="Courier New" w:hint="eastAsia"/>
          <w:sz w:val="32"/>
          <w:szCs w:val="32"/>
        </w:rPr>
        <w:t>万元，公务用车运行维护费</w:t>
      </w:r>
      <w:r w:rsidRPr="00D54330">
        <w:rPr>
          <w:rFonts w:ascii="宋体" w:hAnsi="宋体" w:cs="Courier New"/>
          <w:sz w:val="32"/>
          <w:szCs w:val="32"/>
        </w:rPr>
        <w:t>9.05</w:t>
      </w:r>
      <w:r w:rsidRPr="00D54330">
        <w:rPr>
          <w:rFonts w:ascii="宋体" w:hAnsi="宋体" w:cs="Courier New" w:hint="eastAsia"/>
          <w:sz w:val="32"/>
          <w:szCs w:val="32"/>
        </w:rPr>
        <w:t>万元。</w:t>
      </w:r>
    </w:p>
    <w:p w:rsidR="005B3458" w:rsidRPr="00616DCF" w:rsidRDefault="005B3458" w:rsidP="00164ABE">
      <w:pPr>
        <w:adjustRightInd w:val="0"/>
        <w:snapToGrid w:val="0"/>
        <w:spacing w:line="580" w:lineRule="exact"/>
        <w:ind w:firstLineChars="200" w:firstLine="643"/>
        <w:rPr>
          <w:rFonts w:ascii="宋体"/>
          <w:b/>
          <w:sz w:val="32"/>
          <w:szCs w:val="32"/>
        </w:rPr>
      </w:pPr>
      <w:r w:rsidRPr="00616DCF">
        <w:rPr>
          <w:rFonts w:ascii="宋体" w:hAnsi="宋体" w:hint="eastAsia"/>
          <w:b/>
          <w:sz w:val="32"/>
          <w:szCs w:val="32"/>
        </w:rPr>
        <w:t>七、关于一般公共预算财政拨款“三公”经费支出决算情况说明</w:t>
      </w:r>
    </w:p>
    <w:p w:rsidR="005B3458" w:rsidRPr="00D54330" w:rsidRDefault="005B3458" w:rsidP="00164ABE">
      <w:pPr>
        <w:numPr>
          <w:ilvl w:val="0"/>
          <w:numId w:val="9"/>
        </w:numPr>
        <w:kinsoku w:val="0"/>
        <w:overflowPunct w:val="0"/>
        <w:autoSpaceDE w:val="0"/>
        <w:autoSpaceDN w:val="0"/>
        <w:adjustRightInd w:val="0"/>
        <w:snapToGrid w:val="0"/>
        <w:spacing w:line="580" w:lineRule="exact"/>
        <w:ind w:firstLineChars="200" w:firstLine="640"/>
        <w:rPr>
          <w:rFonts w:ascii="宋体" w:cs="楷体_GB2312"/>
          <w:sz w:val="32"/>
          <w:szCs w:val="32"/>
        </w:rPr>
      </w:pPr>
      <w:r w:rsidRPr="00D54330">
        <w:rPr>
          <w:rFonts w:ascii="宋体" w:hAnsi="宋体" w:cs="楷体_GB2312" w:hint="eastAsia"/>
          <w:sz w:val="32"/>
          <w:szCs w:val="32"/>
        </w:rPr>
        <w:t>“三公”经费财政拨款支出决算总体情况说明。</w:t>
      </w:r>
    </w:p>
    <w:p w:rsidR="005B3458" w:rsidRPr="00D54330" w:rsidRDefault="005B3458" w:rsidP="00164ABE">
      <w:pPr>
        <w:kinsoku w:val="0"/>
        <w:overflowPunct w:val="0"/>
        <w:autoSpaceDE w:val="0"/>
        <w:autoSpaceDN w:val="0"/>
        <w:adjustRightInd w:val="0"/>
        <w:snapToGrid w:val="0"/>
        <w:spacing w:line="580" w:lineRule="exact"/>
        <w:ind w:firstLineChars="200" w:firstLine="640"/>
        <w:rPr>
          <w:rFonts w:ascii="宋体" w:cs="Courier New"/>
          <w:sz w:val="32"/>
          <w:szCs w:val="32"/>
        </w:rPr>
      </w:pPr>
      <w:r w:rsidRPr="00D54330">
        <w:rPr>
          <w:rFonts w:ascii="宋体" w:hAnsi="宋体" w:cs="Courier New"/>
          <w:sz w:val="32"/>
          <w:szCs w:val="32"/>
        </w:rPr>
        <w:lastRenderedPageBreak/>
        <w:t>2015</w:t>
      </w:r>
      <w:r w:rsidRPr="00D54330">
        <w:rPr>
          <w:rFonts w:ascii="宋体" w:hAnsi="宋体" w:cs="Courier New" w:hint="eastAsia"/>
          <w:sz w:val="32"/>
          <w:szCs w:val="32"/>
        </w:rPr>
        <w:t>年度“三公”经费财政拨款支出预算为</w:t>
      </w:r>
      <w:r w:rsidRPr="00D54330">
        <w:rPr>
          <w:rFonts w:ascii="宋体" w:hAnsi="宋体" w:cs="Courier New"/>
          <w:sz w:val="32"/>
          <w:szCs w:val="32"/>
        </w:rPr>
        <w:t>12</w:t>
      </w:r>
      <w:r w:rsidRPr="00D54330">
        <w:rPr>
          <w:rFonts w:ascii="宋体" w:hAnsi="宋体" w:cs="Courier New" w:hint="eastAsia"/>
          <w:sz w:val="32"/>
          <w:szCs w:val="32"/>
        </w:rPr>
        <w:t>万元，支出决算为</w:t>
      </w:r>
      <w:r w:rsidRPr="00D54330">
        <w:rPr>
          <w:rFonts w:ascii="宋体" w:hAnsi="宋体" w:cs="Courier New"/>
          <w:sz w:val="32"/>
          <w:szCs w:val="32"/>
        </w:rPr>
        <w:t>10.31</w:t>
      </w:r>
      <w:r w:rsidRPr="00D54330">
        <w:rPr>
          <w:rFonts w:ascii="宋体" w:hAnsi="宋体" w:cs="Courier New" w:hint="eastAsia"/>
          <w:sz w:val="32"/>
          <w:szCs w:val="32"/>
        </w:rPr>
        <w:t>万元，完成预算的</w:t>
      </w:r>
      <w:r w:rsidRPr="00D54330">
        <w:rPr>
          <w:rFonts w:ascii="宋体" w:hAnsi="宋体" w:cs="Courier New"/>
          <w:sz w:val="32"/>
          <w:szCs w:val="32"/>
        </w:rPr>
        <w:t>85.92%</w:t>
      </w:r>
      <w:r w:rsidRPr="00D54330">
        <w:rPr>
          <w:rFonts w:ascii="宋体" w:hAnsi="宋体" w:cs="Courier New" w:hint="eastAsia"/>
          <w:sz w:val="32"/>
          <w:szCs w:val="32"/>
        </w:rPr>
        <w:t>，其中：因公出国（境）费支出决算为</w:t>
      </w:r>
      <w:r w:rsidRPr="00D54330">
        <w:rPr>
          <w:rFonts w:ascii="宋体" w:cs="Courier New"/>
          <w:sz w:val="32"/>
          <w:szCs w:val="32"/>
        </w:rPr>
        <w:t>0</w:t>
      </w:r>
      <w:r w:rsidRPr="00D54330">
        <w:rPr>
          <w:rFonts w:ascii="宋体" w:hAnsi="宋体" w:cs="Courier New" w:hint="eastAsia"/>
          <w:sz w:val="32"/>
          <w:szCs w:val="32"/>
        </w:rPr>
        <w:t>万元，完成预算的</w:t>
      </w:r>
      <w:r w:rsidRPr="00D54330">
        <w:rPr>
          <w:rFonts w:ascii="宋体" w:hAnsi="宋体" w:cs="Courier New"/>
          <w:sz w:val="32"/>
          <w:szCs w:val="32"/>
        </w:rPr>
        <w:t>0%</w:t>
      </w:r>
      <w:r w:rsidRPr="00D54330">
        <w:rPr>
          <w:rFonts w:ascii="宋体" w:hAnsi="宋体" w:cs="Courier New" w:hint="eastAsia"/>
          <w:sz w:val="32"/>
          <w:szCs w:val="32"/>
        </w:rPr>
        <w:t>；公务用车购置及运行费支出决算为</w:t>
      </w:r>
      <w:r w:rsidRPr="00D54330">
        <w:rPr>
          <w:rFonts w:ascii="宋体" w:hAnsi="宋体" w:cs="Courier New"/>
          <w:sz w:val="32"/>
          <w:szCs w:val="32"/>
        </w:rPr>
        <w:t>9.05</w:t>
      </w:r>
      <w:r w:rsidRPr="00D54330">
        <w:rPr>
          <w:rFonts w:ascii="宋体" w:hAnsi="宋体" w:cs="Courier New" w:hint="eastAsia"/>
          <w:sz w:val="32"/>
          <w:szCs w:val="32"/>
        </w:rPr>
        <w:t>万元，完成预算的</w:t>
      </w:r>
      <w:r w:rsidRPr="00D54330">
        <w:rPr>
          <w:rFonts w:ascii="宋体" w:hAnsi="宋体" w:cs="Courier New"/>
          <w:sz w:val="32"/>
          <w:szCs w:val="32"/>
        </w:rPr>
        <w:t>75.42%</w:t>
      </w:r>
      <w:r w:rsidRPr="00D54330">
        <w:rPr>
          <w:rFonts w:ascii="宋体" w:hAnsi="宋体" w:cs="Courier New" w:hint="eastAsia"/>
          <w:sz w:val="32"/>
          <w:szCs w:val="32"/>
        </w:rPr>
        <w:t>；公务接待费支出决算为</w:t>
      </w:r>
      <w:r w:rsidRPr="00D54330">
        <w:rPr>
          <w:rFonts w:ascii="宋体" w:hAnsi="宋体" w:cs="Courier New"/>
          <w:sz w:val="32"/>
          <w:szCs w:val="32"/>
        </w:rPr>
        <w:t>1.26</w:t>
      </w:r>
      <w:r w:rsidRPr="00D54330">
        <w:rPr>
          <w:rFonts w:ascii="宋体" w:hAnsi="宋体" w:cs="Courier New" w:hint="eastAsia"/>
          <w:sz w:val="32"/>
          <w:szCs w:val="32"/>
        </w:rPr>
        <w:t>万元，完成预算的</w:t>
      </w:r>
      <w:r w:rsidRPr="00D54330">
        <w:rPr>
          <w:rFonts w:ascii="宋体" w:hAnsi="宋体" w:cs="Courier New"/>
          <w:sz w:val="32"/>
          <w:szCs w:val="32"/>
        </w:rPr>
        <w:t>10.5%</w:t>
      </w:r>
      <w:r w:rsidRPr="00D54330">
        <w:rPr>
          <w:rFonts w:ascii="宋体" w:hAnsi="宋体" w:cs="Courier New" w:hint="eastAsia"/>
          <w:sz w:val="32"/>
          <w:szCs w:val="32"/>
        </w:rPr>
        <w:t>。</w:t>
      </w:r>
      <w:r w:rsidRPr="00D54330">
        <w:rPr>
          <w:rFonts w:ascii="宋体" w:hAnsi="宋体" w:cs="Courier New"/>
          <w:sz w:val="32"/>
          <w:szCs w:val="32"/>
        </w:rPr>
        <w:t>2015</w:t>
      </w:r>
      <w:r w:rsidRPr="00D54330">
        <w:rPr>
          <w:rFonts w:ascii="宋体" w:hAnsi="宋体" w:cs="Courier New" w:hint="eastAsia"/>
          <w:sz w:val="32"/>
          <w:szCs w:val="32"/>
        </w:rPr>
        <w:t>年度“三公”经费支出决算数小于预算数的主要原因是出差次数减少，公务接待减少。</w:t>
      </w:r>
    </w:p>
    <w:p w:rsidR="005B3458" w:rsidRPr="00D54330" w:rsidRDefault="005B3458" w:rsidP="00164ABE">
      <w:pPr>
        <w:kinsoku w:val="0"/>
        <w:overflowPunct w:val="0"/>
        <w:autoSpaceDE w:val="0"/>
        <w:autoSpaceDN w:val="0"/>
        <w:adjustRightInd w:val="0"/>
        <w:snapToGrid w:val="0"/>
        <w:spacing w:line="580" w:lineRule="exact"/>
        <w:ind w:firstLineChars="200" w:firstLine="640"/>
        <w:rPr>
          <w:rFonts w:ascii="宋体" w:cs="Courier New"/>
          <w:sz w:val="32"/>
          <w:szCs w:val="32"/>
        </w:rPr>
      </w:pPr>
      <w:r w:rsidRPr="00D54330">
        <w:rPr>
          <w:rFonts w:ascii="宋体" w:hAnsi="宋体" w:cs="Courier New"/>
          <w:sz w:val="32"/>
          <w:szCs w:val="32"/>
        </w:rPr>
        <w:t>2015</w:t>
      </w:r>
      <w:r w:rsidRPr="00D54330">
        <w:rPr>
          <w:rFonts w:ascii="宋体" w:hAnsi="宋体" w:cs="Courier New" w:hint="eastAsia"/>
          <w:sz w:val="32"/>
          <w:szCs w:val="32"/>
        </w:rPr>
        <w:t>年度“三公”经费财政拨款支出决算数比</w:t>
      </w:r>
      <w:r w:rsidRPr="00D54330">
        <w:rPr>
          <w:rFonts w:ascii="宋体" w:hAnsi="宋体" w:cs="Courier New"/>
          <w:sz w:val="32"/>
          <w:szCs w:val="32"/>
        </w:rPr>
        <w:t>2014</w:t>
      </w:r>
      <w:r w:rsidRPr="00D54330">
        <w:rPr>
          <w:rFonts w:ascii="宋体" w:hAnsi="宋体" w:cs="Courier New" w:hint="eastAsia"/>
          <w:sz w:val="32"/>
          <w:szCs w:val="32"/>
        </w:rPr>
        <w:t>年减少</w:t>
      </w:r>
      <w:r w:rsidRPr="00D54330">
        <w:rPr>
          <w:rFonts w:ascii="宋体" w:hAnsi="宋体" w:cs="Courier New"/>
          <w:sz w:val="32"/>
          <w:szCs w:val="32"/>
        </w:rPr>
        <w:t>0.5</w:t>
      </w:r>
      <w:r w:rsidRPr="00D54330">
        <w:rPr>
          <w:rFonts w:ascii="宋体" w:hAnsi="宋体" w:cs="Courier New" w:hint="eastAsia"/>
          <w:sz w:val="32"/>
          <w:szCs w:val="32"/>
        </w:rPr>
        <w:t>万元，下降</w:t>
      </w:r>
      <w:r w:rsidRPr="00D54330">
        <w:rPr>
          <w:rFonts w:ascii="宋体" w:hAnsi="宋体" w:cs="Courier New"/>
          <w:sz w:val="32"/>
          <w:szCs w:val="32"/>
        </w:rPr>
        <w:t>6.92%</w:t>
      </w:r>
      <w:r w:rsidRPr="00D54330">
        <w:rPr>
          <w:rFonts w:ascii="宋体" w:hAnsi="宋体" w:cs="Courier New" w:hint="eastAsia"/>
          <w:sz w:val="32"/>
          <w:szCs w:val="32"/>
        </w:rPr>
        <w:t>，其中：因公出国（境）费支出决算增加（减少）</w:t>
      </w:r>
      <w:r w:rsidRPr="00D54330">
        <w:rPr>
          <w:rFonts w:ascii="宋体" w:cs="Courier New"/>
          <w:sz w:val="32"/>
          <w:szCs w:val="32"/>
        </w:rPr>
        <w:t>0</w:t>
      </w:r>
      <w:r w:rsidRPr="00D54330">
        <w:rPr>
          <w:rFonts w:ascii="宋体" w:hAnsi="宋体" w:cs="Courier New" w:hint="eastAsia"/>
          <w:sz w:val="32"/>
          <w:szCs w:val="32"/>
        </w:rPr>
        <w:t>万元；公务用车购置及运行费支出决算减少</w:t>
      </w:r>
      <w:r w:rsidRPr="00D54330">
        <w:rPr>
          <w:rFonts w:ascii="宋体" w:hAnsi="宋体" w:cs="Courier New"/>
          <w:sz w:val="32"/>
          <w:szCs w:val="32"/>
        </w:rPr>
        <w:t>0.48</w:t>
      </w:r>
      <w:r w:rsidRPr="00D54330">
        <w:rPr>
          <w:rFonts w:ascii="宋体" w:hAnsi="宋体" w:cs="Courier New" w:hint="eastAsia"/>
          <w:sz w:val="32"/>
          <w:szCs w:val="32"/>
        </w:rPr>
        <w:t>万元，下降</w:t>
      </w:r>
      <w:r w:rsidRPr="00D54330">
        <w:rPr>
          <w:rFonts w:ascii="宋体" w:hAnsi="宋体" w:cs="Courier New"/>
          <w:sz w:val="32"/>
          <w:szCs w:val="32"/>
        </w:rPr>
        <w:t>5.33%</w:t>
      </w:r>
      <w:r w:rsidRPr="00D54330">
        <w:rPr>
          <w:rFonts w:ascii="宋体" w:hAnsi="宋体" w:cs="Courier New" w:hint="eastAsia"/>
          <w:sz w:val="32"/>
          <w:szCs w:val="32"/>
        </w:rPr>
        <w:t>；公务接待费支出决算减少</w:t>
      </w:r>
      <w:r w:rsidRPr="00D54330">
        <w:rPr>
          <w:rFonts w:ascii="宋体" w:hAnsi="宋体" w:cs="Courier New"/>
          <w:sz w:val="32"/>
          <w:szCs w:val="32"/>
        </w:rPr>
        <w:t>0.02</w:t>
      </w:r>
      <w:r w:rsidRPr="00D54330">
        <w:rPr>
          <w:rFonts w:ascii="宋体" w:hAnsi="宋体" w:cs="Courier New" w:hint="eastAsia"/>
          <w:sz w:val="32"/>
          <w:szCs w:val="32"/>
        </w:rPr>
        <w:t>万元，下降</w:t>
      </w:r>
      <w:r w:rsidRPr="00D54330">
        <w:rPr>
          <w:rFonts w:ascii="宋体" w:hAnsi="宋体" w:cs="Courier New"/>
          <w:sz w:val="32"/>
          <w:szCs w:val="32"/>
        </w:rPr>
        <w:t>1.59%</w:t>
      </w:r>
      <w:r w:rsidRPr="00D54330">
        <w:rPr>
          <w:rFonts w:ascii="宋体" w:hAnsi="宋体" w:cs="Courier New" w:hint="eastAsia"/>
          <w:sz w:val="32"/>
          <w:szCs w:val="32"/>
        </w:rPr>
        <w:t>。公务用车购置及运行费支出减少的主要原因是公车出差减少；公务接待费支出减少的主要原因是公务接待减少。</w:t>
      </w:r>
    </w:p>
    <w:p w:rsidR="005B3458" w:rsidRPr="00D54330" w:rsidRDefault="005B3458" w:rsidP="00164ABE">
      <w:pPr>
        <w:numPr>
          <w:ilvl w:val="0"/>
          <w:numId w:val="9"/>
        </w:numPr>
        <w:kinsoku w:val="0"/>
        <w:overflowPunct w:val="0"/>
        <w:autoSpaceDE w:val="0"/>
        <w:autoSpaceDN w:val="0"/>
        <w:adjustRightInd w:val="0"/>
        <w:snapToGrid w:val="0"/>
        <w:spacing w:line="580" w:lineRule="exact"/>
        <w:ind w:firstLineChars="200" w:firstLine="640"/>
        <w:rPr>
          <w:rFonts w:ascii="宋体" w:cs="楷体_GB2312"/>
          <w:sz w:val="32"/>
          <w:szCs w:val="32"/>
        </w:rPr>
      </w:pPr>
      <w:r w:rsidRPr="00D54330">
        <w:rPr>
          <w:rFonts w:ascii="宋体" w:hAnsi="宋体" w:cs="楷体_GB2312" w:hint="eastAsia"/>
          <w:sz w:val="32"/>
          <w:szCs w:val="32"/>
        </w:rPr>
        <w:t>“三公”经费财政拨款支出决算具体情况说明。</w:t>
      </w:r>
    </w:p>
    <w:p w:rsidR="005B3458" w:rsidRPr="00D54330" w:rsidRDefault="005B3458" w:rsidP="00164ABE">
      <w:pPr>
        <w:kinsoku w:val="0"/>
        <w:overflowPunct w:val="0"/>
        <w:autoSpaceDE w:val="0"/>
        <w:autoSpaceDN w:val="0"/>
        <w:adjustRightInd w:val="0"/>
        <w:snapToGrid w:val="0"/>
        <w:spacing w:line="580" w:lineRule="exact"/>
        <w:ind w:firstLineChars="200" w:firstLine="640"/>
        <w:rPr>
          <w:rFonts w:ascii="宋体" w:cs="Courier New"/>
          <w:sz w:val="32"/>
          <w:szCs w:val="32"/>
        </w:rPr>
      </w:pPr>
      <w:r w:rsidRPr="00D54330">
        <w:rPr>
          <w:rFonts w:ascii="宋体" w:hAnsi="宋体" w:cs="Courier New"/>
          <w:sz w:val="32"/>
          <w:szCs w:val="32"/>
        </w:rPr>
        <w:t>2015</w:t>
      </w:r>
      <w:r w:rsidRPr="00D54330">
        <w:rPr>
          <w:rFonts w:ascii="宋体" w:hAnsi="宋体" w:cs="Courier New" w:hint="eastAsia"/>
          <w:sz w:val="32"/>
          <w:szCs w:val="32"/>
        </w:rPr>
        <w:t>年度“三公”经费财政拨款支出决算中，因公出国（境）费支出决算</w:t>
      </w:r>
      <w:r w:rsidRPr="00D54330">
        <w:rPr>
          <w:rFonts w:ascii="宋体" w:cs="Courier New"/>
          <w:sz w:val="32"/>
          <w:szCs w:val="32"/>
        </w:rPr>
        <w:t>0</w:t>
      </w:r>
      <w:r w:rsidRPr="00D54330">
        <w:rPr>
          <w:rFonts w:ascii="宋体" w:hAnsi="宋体" w:cs="Courier New" w:hint="eastAsia"/>
          <w:sz w:val="32"/>
          <w:szCs w:val="32"/>
        </w:rPr>
        <w:t>万元；公务用车购置及运行费支出决算</w:t>
      </w:r>
      <w:r w:rsidRPr="00D54330">
        <w:rPr>
          <w:rFonts w:ascii="宋体" w:hAnsi="宋体" w:cs="Courier New"/>
          <w:sz w:val="32"/>
          <w:szCs w:val="32"/>
        </w:rPr>
        <w:t>9.05</w:t>
      </w:r>
      <w:r w:rsidRPr="00D54330">
        <w:rPr>
          <w:rFonts w:ascii="宋体" w:hAnsi="宋体" w:cs="Courier New" w:hint="eastAsia"/>
          <w:sz w:val="32"/>
          <w:szCs w:val="32"/>
        </w:rPr>
        <w:t>万元，占</w:t>
      </w:r>
      <w:r w:rsidRPr="00D54330">
        <w:rPr>
          <w:rFonts w:ascii="宋体" w:hAnsi="宋体" w:cs="Courier New"/>
          <w:sz w:val="32"/>
          <w:szCs w:val="32"/>
        </w:rPr>
        <w:t>87.78%</w:t>
      </w:r>
      <w:r w:rsidRPr="00D54330">
        <w:rPr>
          <w:rFonts w:ascii="宋体" w:hAnsi="宋体" w:cs="Courier New" w:hint="eastAsia"/>
          <w:sz w:val="32"/>
          <w:szCs w:val="32"/>
        </w:rPr>
        <w:t>；公务接待费支出决算</w:t>
      </w:r>
      <w:r w:rsidRPr="00D54330">
        <w:rPr>
          <w:rFonts w:ascii="宋体" w:hAnsi="宋体" w:cs="Courier New"/>
          <w:sz w:val="32"/>
          <w:szCs w:val="32"/>
        </w:rPr>
        <w:t>1.26</w:t>
      </w:r>
      <w:r w:rsidRPr="00D54330">
        <w:rPr>
          <w:rFonts w:ascii="宋体" w:hAnsi="宋体" w:cs="Courier New" w:hint="eastAsia"/>
          <w:sz w:val="32"/>
          <w:szCs w:val="32"/>
        </w:rPr>
        <w:t>万元，占</w:t>
      </w:r>
      <w:r w:rsidRPr="00D54330">
        <w:rPr>
          <w:rFonts w:ascii="宋体" w:hAnsi="宋体" w:cs="Courier New"/>
          <w:sz w:val="32"/>
          <w:szCs w:val="32"/>
        </w:rPr>
        <w:t>12.22%</w:t>
      </w:r>
      <w:r w:rsidRPr="00D54330">
        <w:rPr>
          <w:rFonts w:ascii="宋体" w:hAnsi="宋体" w:cs="Courier New" w:hint="eastAsia"/>
          <w:sz w:val="32"/>
          <w:szCs w:val="32"/>
        </w:rPr>
        <w:t>。具体情况如下：</w:t>
      </w:r>
    </w:p>
    <w:p w:rsidR="00D80BC5" w:rsidRPr="00D80BC5" w:rsidRDefault="005B3458" w:rsidP="00164ABE">
      <w:pPr>
        <w:numPr>
          <w:ilvl w:val="0"/>
          <w:numId w:val="10"/>
        </w:numPr>
        <w:kinsoku w:val="0"/>
        <w:overflowPunct w:val="0"/>
        <w:autoSpaceDE w:val="0"/>
        <w:autoSpaceDN w:val="0"/>
        <w:adjustRightInd w:val="0"/>
        <w:snapToGrid w:val="0"/>
        <w:spacing w:line="580" w:lineRule="exact"/>
        <w:ind w:firstLineChars="200" w:firstLine="643"/>
        <w:rPr>
          <w:rFonts w:ascii="宋体" w:cs="Courier New" w:hint="eastAsia"/>
          <w:sz w:val="32"/>
          <w:szCs w:val="32"/>
        </w:rPr>
      </w:pPr>
      <w:r w:rsidRPr="00D80BC5">
        <w:rPr>
          <w:rFonts w:ascii="宋体" w:hAnsi="宋体" w:hint="eastAsia"/>
          <w:b/>
          <w:bCs/>
          <w:sz w:val="32"/>
          <w:szCs w:val="32"/>
        </w:rPr>
        <w:t>因公出国（境）费</w:t>
      </w:r>
      <w:r w:rsidRPr="00D80BC5">
        <w:rPr>
          <w:rFonts w:ascii="宋体" w:hAnsi="宋体" w:cs="Courier New" w:hint="eastAsia"/>
          <w:sz w:val="32"/>
          <w:szCs w:val="32"/>
        </w:rPr>
        <w:t>支出</w:t>
      </w:r>
      <w:r w:rsidRPr="00D80BC5">
        <w:rPr>
          <w:rFonts w:ascii="宋体" w:cs="Courier New"/>
          <w:sz w:val="32"/>
          <w:szCs w:val="32"/>
        </w:rPr>
        <w:t>0</w:t>
      </w:r>
      <w:r w:rsidRPr="00D80BC5">
        <w:rPr>
          <w:rFonts w:ascii="宋体" w:hAnsi="宋体" w:cs="Courier New" w:hint="eastAsia"/>
          <w:sz w:val="32"/>
          <w:szCs w:val="32"/>
        </w:rPr>
        <w:t>万元。</w:t>
      </w:r>
    </w:p>
    <w:p w:rsidR="005B3458" w:rsidRPr="00D54330" w:rsidRDefault="005B3458" w:rsidP="00164ABE">
      <w:pPr>
        <w:numPr>
          <w:ilvl w:val="0"/>
          <w:numId w:val="10"/>
        </w:numPr>
        <w:kinsoku w:val="0"/>
        <w:overflowPunct w:val="0"/>
        <w:autoSpaceDE w:val="0"/>
        <w:autoSpaceDN w:val="0"/>
        <w:adjustRightInd w:val="0"/>
        <w:snapToGrid w:val="0"/>
        <w:spacing w:line="580" w:lineRule="exact"/>
        <w:ind w:firstLineChars="200" w:firstLine="643"/>
        <w:rPr>
          <w:rFonts w:ascii="宋体" w:cs="Courier New"/>
          <w:b/>
          <w:bCs/>
          <w:sz w:val="32"/>
          <w:szCs w:val="32"/>
        </w:rPr>
      </w:pPr>
      <w:r w:rsidRPr="00D54330">
        <w:rPr>
          <w:rFonts w:ascii="宋体" w:hAnsi="宋体" w:hint="eastAsia"/>
          <w:b/>
          <w:bCs/>
          <w:sz w:val="32"/>
          <w:szCs w:val="32"/>
        </w:rPr>
        <w:t>公务用车购置及运行费</w:t>
      </w:r>
      <w:r w:rsidRPr="00D54330">
        <w:rPr>
          <w:rFonts w:ascii="宋体" w:hAnsi="宋体" w:cs="Courier New" w:hint="eastAsia"/>
          <w:sz w:val="32"/>
          <w:szCs w:val="32"/>
        </w:rPr>
        <w:t>支出</w:t>
      </w:r>
      <w:r w:rsidRPr="00D54330">
        <w:rPr>
          <w:rFonts w:ascii="宋体" w:hAnsi="宋体" w:cs="Courier New"/>
          <w:sz w:val="32"/>
          <w:szCs w:val="32"/>
        </w:rPr>
        <w:t>9.05</w:t>
      </w:r>
      <w:r w:rsidRPr="00D54330">
        <w:rPr>
          <w:rFonts w:ascii="宋体" w:hAnsi="宋体" w:cs="Courier New" w:hint="eastAsia"/>
          <w:sz w:val="32"/>
          <w:szCs w:val="32"/>
        </w:rPr>
        <w:t>万元。其中：</w:t>
      </w:r>
    </w:p>
    <w:p w:rsidR="005B3458" w:rsidRPr="00D54330" w:rsidRDefault="005B3458" w:rsidP="00164ABE">
      <w:pPr>
        <w:kinsoku w:val="0"/>
        <w:overflowPunct w:val="0"/>
        <w:autoSpaceDE w:val="0"/>
        <w:autoSpaceDN w:val="0"/>
        <w:adjustRightInd w:val="0"/>
        <w:snapToGrid w:val="0"/>
        <w:spacing w:line="580" w:lineRule="exact"/>
        <w:ind w:firstLineChars="200" w:firstLine="643"/>
        <w:rPr>
          <w:rFonts w:ascii="宋体" w:cs="Courier New"/>
          <w:sz w:val="32"/>
          <w:szCs w:val="32"/>
        </w:rPr>
      </w:pPr>
      <w:r w:rsidRPr="00D54330">
        <w:rPr>
          <w:rFonts w:ascii="宋体" w:hAnsi="宋体" w:cs="Courier New" w:hint="eastAsia"/>
          <w:b/>
          <w:bCs/>
          <w:sz w:val="32"/>
          <w:szCs w:val="32"/>
        </w:rPr>
        <w:t>公务用车购置</w:t>
      </w:r>
      <w:r w:rsidRPr="00D54330">
        <w:rPr>
          <w:rFonts w:ascii="宋体" w:hAnsi="宋体" w:cs="Courier New" w:hint="eastAsia"/>
          <w:sz w:val="32"/>
          <w:szCs w:val="32"/>
        </w:rPr>
        <w:t>支出为</w:t>
      </w:r>
      <w:r w:rsidRPr="00D54330">
        <w:rPr>
          <w:rFonts w:ascii="宋体" w:cs="Courier New"/>
          <w:sz w:val="32"/>
          <w:szCs w:val="32"/>
        </w:rPr>
        <w:t>0</w:t>
      </w:r>
      <w:r w:rsidRPr="00D54330">
        <w:rPr>
          <w:rFonts w:ascii="宋体" w:hAnsi="宋体" w:cs="Courier New" w:hint="eastAsia"/>
          <w:sz w:val="32"/>
          <w:szCs w:val="32"/>
        </w:rPr>
        <w:t>万元。</w:t>
      </w:r>
    </w:p>
    <w:p w:rsidR="005B3458" w:rsidRPr="00D54330" w:rsidRDefault="005B3458" w:rsidP="00164ABE">
      <w:pPr>
        <w:kinsoku w:val="0"/>
        <w:overflowPunct w:val="0"/>
        <w:autoSpaceDE w:val="0"/>
        <w:autoSpaceDN w:val="0"/>
        <w:adjustRightInd w:val="0"/>
        <w:snapToGrid w:val="0"/>
        <w:spacing w:line="580" w:lineRule="exact"/>
        <w:ind w:firstLineChars="200" w:firstLine="643"/>
        <w:rPr>
          <w:rFonts w:ascii="宋体" w:cs="Courier New"/>
          <w:sz w:val="32"/>
          <w:szCs w:val="32"/>
        </w:rPr>
      </w:pPr>
      <w:r w:rsidRPr="00D54330">
        <w:rPr>
          <w:rFonts w:ascii="宋体" w:hAnsi="宋体" w:cs="Courier New" w:hint="eastAsia"/>
          <w:b/>
          <w:bCs/>
          <w:sz w:val="32"/>
          <w:szCs w:val="32"/>
        </w:rPr>
        <w:t>公务用车运行</w:t>
      </w:r>
      <w:r w:rsidRPr="00D54330">
        <w:rPr>
          <w:rFonts w:ascii="宋体" w:hAnsi="宋体" w:cs="Courier New" w:hint="eastAsia"/>
          <w:sz w:val="32"/>
          <w:szCs w:val="32"/>
        </w:rPr>
        <w:t>支出</w:t>
      </w:r>
      <w:r w:rsidRPr="00D54330">
        <w:rPr>
          <w:rFonts w:ascii="宋体" w:hAnsi="宋体" w:cs="Courier New"/>
          <w:sz w:val="32"/>
          <w:szCs w:val="32"/>
        </w:rPr>
        <w:t>9.05</w:t>
      </w:r>
      <w:r w:rsidRPr="00D54330">
        <w:rPr>
          <w:rFonts w:ascii="宋体" w:hAnsi="宋体" w:cs="Courier New" w:hint="eastAsia"/>
          <w:sz w:val="32"/>
          <w:szCs w:val="32"/>
        </w:rPr>
        <w:t>万元。主要用于燃油费、车辆保险费、过路费。</w:t>
      </w:r>
      <w:r w:rsidRPr="00D54330">
        <w:rPr>
          <w:rFonts w:ascii="宋体" w:hAnsi="宋体" w:cs="Courier New"/>
          <w:sz w:val="32"/>
          <w:szCs w:val="32"/>
        </w:rPr>
        <w:t>2015</w:t>
      </w:r>
      <w:r w:rsidRPr="00D54330">
        <w:rPr>
          <w:rFonts w:ascii="宋体" w:hAnsi="宋体" w:cs="Courier New" w:hint="eastAsia"/>
          <w:sz w:val="32"/>
          <w:szCs w:val="32"/>
        </w:rPr>
        <w:t>年期末，濮阳市档案局机关开支财政拨款的公务用车保有量为</w:t>
      </w:r>
      <w:r w:rsidRPr="00D54330">
        <w:rPr>
          <w:rFonts w:ascii="宋体" w:hAnsi="宋体" w:cs="Courier New"/>
          <w:sz w:val="32"/>
          <w:szCs w:val="32"/>
        </w:rPr>
        <w:t>3</w:t>
      </w:r>
      <w:r w:rsidRPr="00D54330">
        <w:rPr>
          <w:rFonts w:ascii="宋体" w:hAnsi="宋体" w:cs="Courier New" w:hint="eastAsia"/>
          <w:sz w:val="32"/>
          <w:szCs w:val="32"/>
        </w:rPr>
        <w:t>辆。</w:t>
      </w:r>
    </w:p>
    <w:p w:rsidR="008B5177" w:rsidRDefault="005B3458" w:rsidP="008B5177">
      <w:pPr>
        <w:numPr>
          <w:ilvl w:val="0"/>
          <w:numId w:val="10"/>
        </w:numPr>
        <w:kinsoku w:val="0"/>
        <w:overflowPunct w:val="0"/>
        <w:autoSpaceDE w:val="0"/>
        <w:autoSpaceDN w:val="0"/>
        <w:adjustRightInd w:val="0"/>
        <w:snapToGrid w:val="0"/>
        <w:spacing w:line="580" w:lineRule="exact"/>
        <w:ind w:firstLineChars="200" w:firstLine="643"/>
        <w:rPr>
          <w:rFonts w:ascii="宋体" w:cs="Courier New" w:hint="eastAsia"/>
          <w:b/>
          <w:bCs/>
          <w:sz w:val="32"/>
          <w:szCs w:val="32"/>
        </w:rPr>
      </w:pPr>
      <w:r w:rsidRPr="00D54330">
        <w:rPr>
          <w:rFonts w:ascii="宋体" w:hAnsi="宋体" w:hint="eastAsia"/>
          <w:b/>
          <w:bCs/>
          <w:sz w:val="32"/>
          <w:szCs w:val="32"/>
        </w:rPr>
        <w:t>公务接待费支出</w:t>
      </w:r>
      <w:r w:rsidRPr="00D54330">
        <w:rPr>
          <w:rFonts w:ascii="宋体" w:hAnsi="宋体"/>
          <w:b/>
          <w:bCs/>
          <w:sz w:val="32"/>
          <w:szCs w:val="32"/>
        </w:rPr>
        <w:t>1.26</w:t>
      </w:r>
      <w:r w:rsidRPr="00D54330">
        <w:rPr>
          <w:rFonts w:ascii="宋体" w:hAnsi="宋体" w:hint="eastAsia"/>
          <w:b/>
          <w:bCs/>
          <w:sz w:val="32"/>
          <w:szCs w:val="32"/>
        </w:rPr>
        <w:t>万元。</w:t>
      </w:r>
      <w:r w:rsidRPr="00D54330">
        <w:rPr>
          <w:rFonts w:ascii="宋体" w:hAnsi="宋体" w:cs="Courier New" w:hint="eastAsia"/>
          <w:sz w:val="32"/>
          <w:szCs w:val="32"/>
        </w:rPr>
        <w:t>主要用于公务接待。濮阳市</w:t>
      </w:r>
      <w:r w:rsidRPr="00D54330">
        <w:rPr>
          <w:rFonts w:ascii="宋体" w:hAnsi="宋体" w:cs="Courier New" w:hint="eastAsia"/>
          <w:sz w:val="32"/>
          <w:szCs w:val="32"/>
        </w:rPr>
        <w:lastRenderedPageBreak/>
        <w:t>档案局</w:t>
      </w:r>
      <w:r w:rsidRPr="00D54330">
        <w:rPr>
          <w:rFonts w:ascii="宋体" w:hAnsi="宋体" w:cs="Courier New"/>
          <w:sz w:val="32"/>
          <w:szCs w:val="32"/>
        </w:rPr>
        <w:t>2015</w:t>
      </w:r>
      <w:r w:rsidRPr="00D54330">
        <w:rPr>
          <w:rFonts w:ascii="宋体" w:hAnsi="宋体" w:cs="Courier New" w:hint="eastAsia"/>
          <w:sz w:val="32"/>
          <w:szCs w:val="32"/>
        </w:rPr>
        <w:t>年度共接待国内来访团组</w:t>
      </w:r>
      <w:r w:rsidRPr="00D54330">
        <w:rPr>
          <w:rFonts w:ascii="宋体" w:hAnsi="宋体" w:cs="Courier New"/>
          <w:sz w:val="32"/>
          <w:szCs w:val="32"/>
        </w:rPr>
        <w:t>7</w:t>
      </w:r>
      <w:r w:rsidRPr="00D54330">
        <w:rPr>
          <w:rFonts w:ascii="宋体" w:hAnsi="宋体" w:cs="Courier New" w:hint="eastAsia"/>
          <w:sz w:val="32"/>
          <w:szCs w:val="32"/>
        </w:rPr>
        <w:t>个、来访人员</w:t>
      </w:r>
      <w:r w:rsidRPr="00D54330">
        <w:rPr>
          <w:rFonts w:ascii="宋体" w:hAnsi="宋体" w:cs="Courier New"/>
          <w:sz w:val="32"/>
          <w:szCs w:val="32"/>
        </w:rPr>
        <w:t>125</w:t>
      </w:r>
      <w:r w:rsidRPr="00D54330">
        <w:rPr>
          <w:rFonts w:ascii="宋体" w:hAnsi="宋体" w:cs="Courier New" w:hint="eastAsia"/>
          <w:sz w:val="32"/>
          <w:szCs w:val="32"/>
        </w:rPr>
        <w:t>人次（不包括陪同人员）。</w:t>
      </w:r>
    </w:p>
    <w:p w:rsidR="005B3458" w:rsidRPr="008B5177" w:rsidRDefault="00D80BC5" w:rsidP="008B5177">
      <w:pPr>
        <w:kinsoku w:val="0"/>
        <w:overflowPunct w:val="0"/>
        <w:autoSpaceDE w:val="0"/>
        <w:autoSpaceDN w:val="0"/>
        <w:adjustRightInd w:val="0"/>
        <w:snapToGrid w:val="0"/>
        <w:spacing w:line="580" w:lineRule="exact"/>
        <w:ind w:left="643"/>
        <w:rPr>
          <w:rFonts w:ascii="宋体" w:cs="Courier New"/>
          <w:b/>
          <w:bCs/>
          <w:sz w:val="32"/>
          <w:szCs w:val="32"/>
        </w:rPr>
      </w:pPr>
      <w:r w:rsidRPr="008B5177">
        <w:rPr>
          <w:rFonts w:ascii="宋体" w:hAnsi="宋体" w:hint="eastAsia"/>
          <w:b/>
          <w:bCs/>
          <w:sz w:val="32"/>
          <w:szCs w:val="32"/>
        </w:rPr>
        <w:t>八、</w:t>
      </w:r>
      <w:r w:rsidR="005B3458" w:rsidRPr="008B5177">
        <w:rPr>
          <w:rFonts w:ascii="宋体" w:hAnsi="宋体" w:hint="eastAsia"/>
          <w:b/>
          <w:sz w:val="32"/>
          <w:szCs w:val="32"/>
        </w:rPr>
        <w:t>关于政府性基金预算财政拨款支出决算情况说明</w:t>
      </w:r>
    </w:p>
    <w:p w:rsidR="00D80BC5" w:rsidRDefault="005B3458" w:rsidP="00164ABE">
      <w:pPr>
        <w:kinsoku w:val="0"/>
        <w:overflowPunct w:val="0"/>
        <w:autoSpaceDE w:val="0"/>
        <w:autoSpaceDN w:val="0"/>
        <w:adjustRightInd w:val="0"/>
        <w:snapToGrid w:val="0"/>
        <w:spacing w:line="580" w:lineRule="exact"/>
        <w:ind w:firstLineChars="200" w:firstLine="640"/>
        <w:rPr>
          <w:rFonts w:ascii="宋体" w:cs="Courier New" w:hint="eastAsia"/>
          <w:sz w:val="32"/>
          <w:szCs w:val="32"/>
        </w:rPr>
      </w:pPr>
      <w:r w:rsidRPr="00D54330">
        <w:rPr>
          <w:rFonts w:ascii="宋体" w:hAnsi="宋体" w:cs="Courier New"/>
          <w:sz w:val="32"/>
          <w:szCs w:val="32"/>
        </w:rPr>
        <w:t>2015</w:t>
      </w:r>
      <w:r w:rsidRPr="00D54330">
        <w:rPr>
          <w:rFonts w:ascii="宋体" w:hAnsi="宋体" w:cs="Courier New" w:hint="eastAsia"/>
          <w:sz w:val="32"/>
          <w:szCs w:val="32"/>
        </w:rPr>
        <w:t>年度政府性基金预算财政拨款支出年初预算为</w:t>
      </w:r>
      <w:r w:rsidRPr="00D54330">
        <w:rPr>
          <w:rFonts w:ascii="宋体" w:cs="Courier New"/>
          <w:sz w:val="32"/>
          <w:szCs w:val="32"/>
        </w:rPr>
        <w:t>0</w:t>
      </w:r>
      <w:r w:rsidRPr="00D54330">
        <w:rPr>
          <w:rFonts w:ascii="宋体" w:hAnsi="宋体" w:cs="Courier New" w:hint="eastAsia"/>
          <w:sz w:val="32"/>
          <w:szCs w:val="32"/>
        </w:rPr>
        <w:t>万元，支出决算为</w:t>
      </w:r>
      <w:r w:rsidRPr="00D54330">
        <w:rPr>
          <w:rFonts w:ascii="宋体" w:cs="Courier New"/>
          <w:sz w:val="32"/>
          <w:szCs w:val="32"/>
        </w:rPr>
        <w:t>0</w:t>
      </w:r>
      <w:r w:rsidRPr="00D54330">
        <w:rPr>
          <w:rFonts w:ascii="宋体" w:hAnsi="宋体" w:cs="Courier New" w:hint="eastAsia"/>
          <w:sz w:val="32"/>
          <w:szCs w:val="32"/>
        </w:rPr>
        <w:t>万元。</w:t>
      </w:r>
    </w:p>
    <w:p w:rsidR="005B3458" w:rsidRPr="00D80BC5" w:rsidRDefault="00D80BC5" w:rsidP="00164ABE">
      <w:pPr>
        <w:kinsoku w:val="0"/>
        <w:overflowPunct w:val="0"/>
        <w:autoSpaceDE w:val="0"/>
        <w:autoSpaceDN w:val="0"/>
        <w:adjustRightInd w:val="0"/>
        <w:snapToGrid w:val="0"/>
        <w:spacing w:line="580" w:lineRule="exact"/>
        <w:ind w:firstLineChars="200" w:firstLine="643"/>
        <w:rPr>
          <w:rFonts w:ascii="宋体" w:cs="Courier New"/>
          <w:sz w:val="32"/>
          <w:szCs w:val="32"/>
        </w:rPr>
      </w:pPr>
      <w:r>
        <w:rPr>
          <w:rFonts w:ascii="宋体" w:hAnsi="宋体" w:hint="eastAsia"/>
          <w:b/>
          <w:sz w:val="32"/>
          <w:szCs w:val="32"/>
        </w:rPr>
        <w:t>九、</w:t>
      </w:r>
      <w:r w:rsidR="005B3458" w:rsidRPr="00616DCF">
        <w:rPr>
          <w:rFonts w:ascii="宋体" w:hAnsi="宋体" w:hint="eastAsia"/>
          <w:b/>
          <w:sz w:val="32"/>
          <w:szCs w:val="32"/>
        </w:rPr>
        <w:t>其他重要事项的情况说明</w:t>
      </w:r>
    </w:p>
    <w:p w:rsidR="005B3458" w:rsidRPr="00D54330" w:rsidRDefault="005B3458" w:rsidP="00164ABE">
      <w:pPr>
        <w:numPr>
          <w:ilvl w:val="0"/>
          <w:numId w:val="12"/>
        </w:numPr>
        <w:kinsoku w:val="0"/>
        <w:overflowPunct w:val="0"/>
        <w:autoSpaceDE w:val="0"/>
        <w:autoSpaceDN w:val="0"/>
        <w:adjustRightInd w:val="0"/>
        <w:snapToGrid w:val="0"/>
        <w:spacing w:line="580" w:lineRule="exact"/>
        <w:ind w:firstLineChars="200" w:firstLine="640"/>
        <w:rPr>
          <w:rFonts w:ascii="宋体" w:cs="黑体"/>
          <w:bCs/>
          <w:kern w:val="0"/>
          <w:sz w:val="32"/>
          <w:szCs w:val="32"/>
        </w:rPr>
      </w:pPr>
      <w:r w:rsidRPr="00D54330">
        <w:rPr>
          <w:rFonts w:ascii="宋体" w:hAnsi="宋体" w:cs="仿宋_GB2312" w:hint="eastAsia"/>
          <w:bCs/>
          <w:kern w:val="0"/>
          <w:sz w:val="32"/>
          <w:szCs w:val="32"/>
        </w:rPr>
        <w:t>机关运行经费支出情况。</w:t>
      </w:r>
    </w:p>
    <w:p w:rsidR="005B3458" w:rsidRPr="00D54330" w:rsidRDefault="005B3458" w:rsidP="00164ABE">
      <w:pPr>
        <w:kinsoku w:val="0"/>
        <w:overflowPunct w:val="0"/>
        <w:autoSpaceDE w:val="0"/>
        <w:autoSpaceDN w:val="0"/>
        <w:adjustRightInd w:val="0"/>
        <w:snapToGrid w:val="0"/>
        <w:spacing w:line="580" w:lineRule="exact"/>
        <w:ind w:firstLineChars="200" w:firstLine="640"/>
        <w:rPr>
          <w:rFonts w:ascii="宋体" w:cs="Courier New"/>
          <w:sz w:val="32"/>
          <w:szCs w:val="32"/>
        </w:rPr>
      </w:pPr>
      <w:r w:rsidRPr="00D54330">
        <w:rPr>
          <w:rFonts w:ascii="宋体" w:hAnsi="宋体" w:cs="Courier New"/>
          <w:sz w:val="32"/>
          <w:szCs w:val="32"/>
        </w:rPr>
        <w:t>2015</w:t>
      </w:r>
      <w:r w:rsidRPr="00D54330">
        <w:rPr>
          <w:rFonts w:ascii="宋体" w:hAnsi="宋体" w:cs="Courier New" w:hint="eastAsia"/>
          <w:sz w:val="32"/>
          <w:szCs w:val="32"/>
        </w:rPr>
        <w:t>年度机关运行经费支出</w:t>
      </w:r>
      <w:r w:rsidRPr="00D54330">
        <w:rPr>
          <w:rFonts w:ascii="宋体" w:hAnsi="宋体" w:cs="Courier New"/>
          <w:sz w:val="32"/>
          <w:szCs w:val="32"/>
        </w:rPr>
        <w:t>60.67</w:t>
      </w:r>
      <w:r w:rsidRPr="00D54330">
        <w:rPr>
          <w:rFonts w:ascii="宋体" w:hAnsi="宋体" w:cs="Courier New" w:hint="eastAsia"/>
          <w:sz w:val="32"/>
          <w:szCs w:val="32"/>
        </w:rPr>
        <w:t>万元，比</w:t>
      </w:r>
      <w:r w:rsidRPr="00D54330">
        <w:rPr>
          <w:rFonts w:ascii="宋体" w:hAnsi="宋体" w:cs="Courier New"/>
          <w:sz w:val="32"/>
          <w:szCs w:val="32"/>
        </w:rPr>
        <w:t>2014</w:t>
      </w:r>
      <w:r w:rsidRPr="00D54330">
        <w:rPr>
          <w:rFonts w:ascii="宋体" w:hAnsi="宋体" w:cs="Courier New" w:hint="eastAsia"/>
          <w:sz w:val="32"/>
          <w:szCs w:val="32"/>
        </w:rPr>
        <w:t>年增加</w:t>
      </w:r>
      <w:r w:rsidRPr="00D54330">
        <w:rPr>
          <w:rFonts w:ascii="宋体" w:hAnsi="宋体" w:cs="Courier New"/>
          <w:sz w:val="32"/>
          <w:szCs w:val="32"/>
        </w:rPr>
        <w:t>19.44</w:t>
      </w:r>
      <w:r w:rsidRPr="00D54330">
        <w:rPr>
          <w:rFonts w:ascii="宋体" w:hAnsi="宋体" w:cs="Courier New" w:hint="eastAsia"/>
          <w:sz w:val="32"/>
          <w:szCs w:val="32"/>
        </w:rPr>
        <w:t>万元，增长</w:t>
      </w:r>
      <w:r w:rsidRPr="00D54330">
        <w:rPr>
          <w:rFonts w:ascii="宋体" w:hAnsi="宋体" w:cs="Courier New"/>
          <w:sz w:val="32"/>
          <w:szCs w:val="32"/>
        </w:rPr>
        <w:t>47.15%</w:t>
      </w:r>
      <w:r w:rsidRPr="00D54330">
        <w:rPr>
          <w:rFonts w:ascii="宋体" w:hAnsi="宋体" w:cs="Courier New" w:hint="eastAsia"/>
          <w:sz w:val="32"/>
          <w:szCs w:val="32"/>
        </w:rPr>
        <w:t>。</w:t>
      </w:r>
    </w:p>
    <w:p w:rsidR="005B3458" w:rsidRPr="00D54330" w:rsidRDefault="005B3458" w:rsidP="00164ABE">
      <w:pPr>
        <w:numPr>
          <w:ilvl w:val="0"/>
          <w:numId w:val="12"/>
        </w:numPr>
        <w:kinsoku w:val="0"/>
        <w:overflowPunct w:val="0"/>
        <w:autoSpaceDE w:val="0"/>
        <w:autoSpaceDN w:val="0"/>
        <w:adjustRightInd w:val="0"/>
        <w:snapToGrid w:val="0"/>
        <w:spacing w:line="580" w:lineRule="exact"/>
        <w:ind w:firstLineChars="200" w:firstLine="640"/>
        <w:rPr>
          <w:rFonts w:ascii="宋体" w:cs="仿宋_GB2312"/>
          <w:bCs/>
          <w:kern w:val="0"/>
          <w:sz w:val="32"/>
          <w:szCs w:val="32"/>
        </w:rPr>
      </w:pPr>
      <w:r w:rsidRPr="00D54330">
        <w:rPr>
          <w:rFonts w:ascii="宋体" w:hAnsi="宋体" w:cs="仿宋_GB2312" w:hint="eastAsia"/>
          <w:bCs/>
          <w:kern w:val="0"/>
          <w:sz w:val="32"/>
          <w:szCs w:val="32"/>
        </w:rPr>
        <w:t>政府采购支出情况。</w:t>
      </w:r>
    </w:p>
    <w:p w:rsidR="005B3458" w:rsidRPr="00D54330" w:rsidRDefault="005B3458" w:rsidP="00164ABE">
      <w:pPr>
        <w:kinsoku w:val="0"/>
        <w:overflowPunct w:val="0"/>
        <w:autoSpaceDE w:val="0"/>
        <w:autoSpaceDN w:val="0"/>
        <w:adjustRightInd w:val="0"/>
        <w:snapToGrid w:val="0"/>
        <w:spacing w:line="580" w:lineRule="exact"/>
        <w:ind w:firstLineChars="200" w:firstLine="640"/>
        <w:rPr>
          <w:rFonts w:ascii="宋体" w:cs="Courier New"/>
          <w:sz w:val="32"/>
          <w:szCs w:val="32"/>
        </w:rPr>
      </w:pPr>
      <w:r w:rsidRPr="00D54330">
        <w:rPr>
          <w:rFonts w:ascii="宋体" w:hAnsi="宋体" w:cs="Courier New"/>
          <w:sz w:val="32"/>
          <w:szCs w:val="32"/>
        </w:rPr>
        <w:t>2015</w:t>
      </w:r>
      <w:r w:rsidRPr="00D54330">
        <w:rPr>
          <w:rFonts w:ascii="宋体" w:hAnsi="宋体" w:cs="Courier New" w:hint="eastAsia"/>
          <w:sz w:val="32"/>
          <w:szCs w:val="32"/>
        </w:rPr>
        <w:t>年度政府采购支出总额</w:t>
      </w:r>
      <w:r w:rsidRPr="00D54330">
        <w:rPr>
          <w:rFonts w:ascii="宋体" w:hAnsi="宋体" w:cs="Courier New"/>
          <w:sz w:val="32"/>
          <w:szCs w:val="32"/>
        </w:rPr>
        <w:t>5.54</w:t>
      </w:r>
      <w:r w:rsidRPr="00D54330">
        <w:rPr>
          <w:rFonts w:ascii="宋体" w:hAnsi="宋体" w:cs="Courier New" w:hint="eastAsia"/>
          <w:sz w:val="32"/>
          <w:szCs w:val="32"/>
        </w:rPr>
        <w:t>万元，其中：政府采购货物支出</w:t>
      </w:r>
      <w:r w:rsidRPr="00D54330">
        <w:rPr>
          <w:rFonts w:ascii="宋体" w:hAnsi="宋体" w:cs="Courier New"/>
          <w:sz w:val="32"/>
          <w:szCs w:val="32"/>
        </w:rPr>
        <w:t>5.54</w:t>
      </w:r>
      <w:r w:rsidRPr="00D54330">
        <w:rPr>
          <w:rFonts w:ascii="宋体" w:hAnsi="宋体" w:cs="Courier New" w:hint="eastAsia"/>
          <w:sz w:val="32"/>
          <w:szCs w:val="32"/>
        </w:rPr>
        <w:t>万元，政府采购工程支出</w:t>
      </w:r>
      <w:r w:rsidRPr="00D54330">
        <w:rPr>
          <w:rFonts w:ascii="宋体" w:cs="Courier New"/>
          <w:sz w:val="32"/>
          <w:szCs w:val="32"/>
        </w:rPr>
        <w:t>0</w:t>
      </w:r>
      <w:r w:rsidRPr="00D54330">
        <w:rPr>
          <w:rFonts w:ascii="宋体" w:hAnsi="宋体" w:cs="Courier New" w:hint="eastAsia"/>
          <w:sz w:val="32"/>
          <w:szCs w:val="32"/>
        </w:rPr>
        <w:t>万元，政府采购服务支出</w:t>
      </w:r>
      <w:r w:rsidRPr="00D54330">
        <w:rPr>
          <w:rFonts w:ascii="宋体" w:cs="Courier New"/>
          <w:sz w:val="32"/>
          <w:szCs w:val="32"/>
        </w:rPr>
        <w:t>0</w:t>
      </w:r>
      <w:r w:rsidRPr="00D54330">
        <w:rPr>
          <w:rFonts w:ascii="宋体" w:hAnsi="宋体" w:cs="Courier New" w:hint="eastAsia"/>
          <w:sz w:val="32"/>
          <w:szCs w:val="32"/>
        </w:rPr>
        <w:t>万元。</w:t>
      </w:r>
    </w:p>
    <w:p w:rsidR="005B3458" w:rsidRPr="00D54330" w:rsidRDefault="005B3458" w:rsidP="00164ABE">
      <w:pPr>
        <w:numPr>
          <w:ilvl w:val="0"/>
          <w:numId w:val="12"/>
        </w:numPr>
        <w:kinsoku w:val="0"/>
        <w:overflowPunct w:val="0"/>
        <w:autoSpaceDE w:val="0"/>
        <w:autoSpaceDN w:val="0"/>
        <w:adjustRightInd w:val="0"/>
        <w:snapToGrid w:val="0"/>
        <w:spacing w:line="580" w:lineRule="exact"/>
        <w:ind w:firstLineChars="200" w:firstLine="640"/>
        <w:rPr>
          <w:rFonts w:ascii="宋体" w:cs="仿宋_GB2312"/>
          <w:bCs/>
          <w:kern w:val="0"/>
          <w:sz w:val="32"/>
          <w:szCs w:val="32"/>
        </w:rPr>
      </w:pPr>
      <w:r w:rsidRPr="00D54330">
        <w:rPr>
          <w:rFonts w:ascii="宋体" w:hAnsi="宋体" w:cs="仿宋_GB2312" w:hint="eastAsia"/>
          <w:bCs/>
          <w:kern w:val="0"/>
          <w:sz w:val="32"/>
          <w:szCs w:val="32"/>
        </w:rPr>
        <w:t>国有资产占用情况。</w:t>
      </w:r>
    </w:p>
    <w:p w:rsidR="005B3458" w:rsidRPr="00D54330" w:rsidRDefault="005B3458" w:rsidP="00164ABE">
      <w:pPr>
        <w:kinsoku w:val="0"/>
        <w:overflowPunct w:val="0"/>
        <w:autoSpaceDE w:val="0"/>
        <w:autoSpaceDN w:val="0"/>
        <w:adjustRightInd w:val="0"/>
        <w:snapToGrid w:val="0"/>
        <w:spacing w:line="580" w:lineRule="exact"/>
        <w:ind w:firstLineChars="200" w:firstLine="640"/>
        <w:rPr>
          <w:rFonts w:ascii="宋体" w:cs="Courier New"/>
          <w:sz w:val="32"/>
          <w:szCs w:val="32"/>
        </w:rPr>
      </w:pPr>
      <w:r w:rsidRPr="00D54330">
        <w:rPr>
          <w:rFonts w:ascii="宋体" w:hAnsi="宋体" w:cs="Courier New"/>
          <w:sz w:val="32"/>
          <w:szCs w:val="32"/>
        </w:rPr>
        <w:t>2015</w:t>
      </w:r>
      <w:r w:rsidRPr="00D54330">
        <w:rPr>
          <w:rFonts w:ascii="宋体" w:hAnsi="宋体" w:cs="Courier New" w:hint="eastAsia"/>
          <w:sz w:val="32"/>
          <w:szCs w:val="32"/>
        </w:rPr>
        <w:t>年期末，濮阳市档案局共有车辆</w:t>
      </w:r>
      <w:r w:rsidRPr="00D54330">
        <w:rPr>
          <w:rFonts w:ascii="宋体" w:hAnsi="宋体" w:cs="Courier New"/>
          <w:sz w:val="32"/>
          <w:szCs w:val="32"/>
        </w:rPr>
        <w:t>3</w:t>
      </w:r>
      <w:r w:rsidRPr="00D54330">
        <w:rPr>
          <w:rFonts w:ascii="宋体" w:hAnsi="宋体" w:cs="Courier New" w:hint="eastAsia"/>
          <w:sz w:val="32"/>
          <w:szCs w:val="32"/>
        </w:rPr>
        <w:t>辆，其中：一般公务用车</w:t>
      </w:r>
      <w:r w:rsidRPr="00D54330">
        <w:rPr>
          <w:rFonts w:ascii="宋体" w:hAnsi="宋体" w:cs="Courier New"/>
          <w:sz w:val="32"/>
          <w:szCs w:val="32"/>
        </w:rPr>
        <w:t>3</w:t>
      </w:r>
      <w:r w:rsidRPr="00D54330">
        <w:rPr>
          <w:rFonts w:ascii="宋体" w:hAnsi="宋体" w:cs="Courier New" w:hint="eastAsia"/>
          <w:sz w:val="32"/>
          <w:szCs w:val="32"/>
        </w:rPr>
        <w:t>辆、一般执法执勤用车</w:t>
      </w:r>
      <w:r w:rsidRPr="00D54330">
        <w:rPr>
          <w:rFonts w:ascii="宋体" w:cs="Courier New"/>
          <w:sz w:val="32"/>
          <w:szCs w:val="32"/>
        </w:rPr>
        <w:t>0</w:t>
      </w:r>
      <w:r w:rsidRPr="00D54330">
        <w:rPr>
          <w:rFonts w:ascii="宋体" w:hAnsi="宋体" w:cs="Courier New" w:hint="eastAsia"/>
          <w:sz w:val="32"/>
          <w:szCs w:val="32"/>
        </w:rPr>
        <w:t>辆、特种专业技术用车</w:t>
      </w:r>
      <w:r w:rsidRPr="00D54330">
        <w:rPr>
          <w:rFonts w:ascii="宋体" w:cs="Courier New"/>
          <w:sz w:val="32"/>
          <w:szCs w:val="32"/>
        </w:rPr>
        <w:t>0</w:t>
      </w:r>
      <w:r w:rsidRPr="00D54330">
        <w:rPr>
          <w:rFonts w:ascii="宋体" w:hAnsi="宋体" w:cs="Courier New" w:hint="eastAsia"/>
          <w:sz w:val="32"/>
          <w:szCs w:val="32"/>
        </w:rPr>
        <w:t>辆，其他用车</w:t>
      </w:r>
      <w:r w:rsidRPr="00D54330">
        <w:rPr>
          <w:rFonts w:ascii="宋体" w:cs="Courier New"/>
          <w:sz w:val="32"/>
          <w:szCs w:val="32"/>
        </w:rPr>
        <w:t>0</w:t>
      </w:r>
      <w:r w:rsidR="00D80BC5">
        <w:rPr>
          <w:rFonts w:ascii="宋体" w:hAnsi="宋体" w:cs="Courier New" w:hint="eastAsia"/>
          <w:sz w:val="32"/>
          <w:szCs w:val="32"/>
        </w:rPr>
        <w:t>辆</w:t>
      </w:r>
      <w:r w:rsidRPr="00D54330">
        <w:rPr>
          <w:rFonts w:ascii="宋体" w:hAnsi="宋体" w:cs="Courier New" w:hint="eastAsia"/>
          <w:sz w:val="32"/>
          <w:szCs w:val="32"/>
        </w:rPr>
        <w:t>；单价</w:t>
      </w:r>
      <w:r w:rsidRPr="00D54330">
        <w:rPr>
          <w:rFonts w:ascii="宋体" w:hAnsi="宋体" w:cs="Courier New"/>
          <w:sz w:val="32"/>
          <w:szCs w:val="32"/>
        </w:rPr>
        <w:t>50</w:t>
      </w:r>
      <w:r w:rsidRPr="00D54330">
        <w:rPr>
          <w:rFonts w:ascii="宋体" w:hAnsi="宋体" w:cs="Courier New" w:hint="eastAsia"/>
          <w:sz w:val="32"/>
          <w:szCs w:val="32"/>
        </w:rPr>
        <w:t>万元以上通用设备</w:t>
      </w:r>
      <w:r w:rsidRPr="00D54330">
        <w:rPr>
          <w:rFonts w:ascii="宋体" w:cs="Courier New"/>
          <w:sz w:val="32"/>
          <w:szCs w:val="32"/>
        </w:rPr>
        <w:t>0</w:t>
      </w:r>
      <w:r w:rsidRPr="00D54330">
        <w:rPr>
          <w:rFonts w:ascii="宋体" w:hAnsi="宋体" w:cs="Courier New" w:hint="eastAsia"/>
          <w:sz w:val="32"/>
          <w:szCs w:val="32"/>
        </w:rPr>
        <w:t>台（套），单位价值</w:t>
      </w:r>
      <w:r w:rsidRPr="00D54330">
        <w:rPr>
          <w:rFonts w:ascii="宋体" w:hAnsi="宋体" w:cs="Courier New"/>
          <w:sz w:val="32"/>
          <w:szCs w:val="32"/>
        </w:rPr>
        <w:t>100</w:t>
      </w:r>
      <w:r w:rsidRPr="00D54330">
        <w:rPr>
          <w:rFonts w:ascii="宋体" w:hAnsi="宋体" w:cs="Courier New" w:hint="eastAsia"/>
          <w:sz w:val="32"/>
          <w:szCs w:val="32"/>
        </w:rPr>
        <w:t>万元以上专用设备</w:t>
      </w:r>
      <w:r w:rsidRPr="00D54330">
        <w:rPr>
          <w:rFonts w:ascii="宋体" w:cs="Courier New"/>
          <w:sz w:val="32"/>
          <w:szCs w:val="32"/>
        </w:rPr>
        <w:t>0</w:t>
      </w:r>
      <w:r w:rsidRPr="00D54330">
        <w:rPr>
          <w:rFonts w:ascii="宋体" w:hAnsi="宋体" w:cs="Courier New" w:hint="eastAsia"/>
          <w:sz w:val="32"/>
          <w:szCs w:val="32"/>
        </w:rPr>
        <w:t>台（套）。</w:t>
      </w:r>
    </w:p>
    <w:p w:rsidR="005B3458" w:rsidRPr="00D54330" w:rsidRDefault="005B3458" w:rsidP="00D80BC5">
      <w:pPr>
        <w:kinsoku w:val="0"/>
        <w:overflowPunct w:val="0"/>
        <w:autoSpaceDE w:val="0"/>
        <w:autoSpaceDN w:val="0"/>
        <w:adjustRightInd w:val="0"/>
        <w:snapToGrid w:val="0"/>
        <w:spacing w:line="360" w:lineRule="auto"/>
        <w:ind w:firstLineChars="200" w:firstLine="640"/>
        <w:rPr>
          <w:rFonts w:ascii="宋体" w:cs="Courier New"/>
          <w:sz w:val="32"/>
          <w:szCs w:val="32"/>
        </w:rPr>
      </w:pPr>
    </w:p>
    <w:p w:rsidR="005B3458" w:rsidRDefault="005B3458" w:rsidP="00D80BC5">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5B3458">
          <w:pgSz w:w="11906" w:h="16838"/>
          <w:pgMar w:top="1440" w:right="1531" w:bottom="1440" w:left="1587" w:header="850" w:footer="992" w:gutter="0"/>
          <w:pgNumType w:fmt="numberInDash"/>
          <w:cols w:space="0"/>
          <w:docGrid w:type="lines" w:linePitch="317"/>
        </w:sectPr>
      </w:pPr>
    </w:p>
    <w:p w:rsidR="005B3458" w:rsidRDefault="005B3458" w:rsidP="00D80BC5">
      <w:pPr>
        <w:ind w:firstLineChars="200" w:firstLine="640"/>
        <w:jc w:val="left"/>
        <w:rPr>
          <w:rFonts w:ascii="黑体" w:eastAsia="黑体" w:hAnsi="黑体" w:cs="黑体"/>
          <w:sz w:val="32"/>
          <w:szCs w:val="32"/>
        </w:rPr>
      </w:pPr>
    </w:p>
    <w:p w:rsidR="005B3458" w:rsidRDefault="005B3458" w:rsidP="00164ABE">
      <w:pPr>
        <w:jc w:val="left"/>
        <w:rPr>
          <w:rFonts w:ascii="黑体" w:eastAsia="黑体" w:hAnsi="黑体" w:cs="黑体"/>
          <w:sz w:val="32"/>
          <w:szCs w:val="32"/>
        </w:rPr>
      </w:pPr>
    </w:p>
    <w:p w:rsidR="00164ABE" w:rsidRDefault="005B3458" w:rsidP="00164ABE">
      <w:pPr>
        <w:jc w:val="center"/>
        <w:outlineLvl w:val="0"/>
        <w:rPr>
          <w:rFonts w:ascii="隶书" w:eastAsia="隶书" w:hAnsi="隶书" w:cs="隶书" w:hint="eastAsia"/>
          <w:sz w:val="48"/>
          <w:szCs w:val="48"/>
        </w:rPr>
      </w:pPr>
      <w:r>
        <w:rPr>
          <w:rFonts w:ascii="隶书" w:eastAsia="隶书" w:hAnsi="隶书" w:cs="隶书" w:hint="eastAsia"/>
          <w:sz w:val="48"/>
          <w:szCs w:val="48"/>
        </w:rPr>
        <w:t xml:space="preserve">第四部分　　</w:t>
      </w:r>
    </w:p>
    <w:p w:rsidR="00164ABE" w:rsidRDefault="00164ABE" w:rsidP="00164ABE">
      <w:pPr>
        <w:jc w:val="center"/>
        <w:outlineLvl w:val="0"/>
        <w:rPr>
          <w:rFonts w:ascii="隶书" w:eastAsia="隶书" w:hAnsi="隶书" w:cs="隶书" w:hint="eastAsia"/>
          <w:sz w:val="48"/>
          <w:szCs w:val="48"/>
        </w:rPr>
      </w:pPr>
    </w:p>
    <w:p w:rsidR="005B3458" w:rsidRDefault="005B3458" w:rsidP="00164ABE">
      <w:pPr>
        <w:jc w:val="center"/>
        <w:outlineLvl w:val="0"/>
        <w:rPr>
          <w:rFonts w:ascii="隶书" w:eastAsia="隶书" w:hAnsi="隶书" w:cs="隶书"/>
          <w:sz w:val="48"/>
          <w:szCs w:val="48"/>
        </w:rPr>
        <w:sectPr w:rsidR="005B3458">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名词解释</w:t>
      </w:r>
    </w:p>
    <w:p w:rsidR="005B3458" w:rsidRPr="00D54330" w:rsidRDefault="005B3458" w:rsidP="00D80BC5">
      <w:pPr>
        <w:kinsoku w:val="0"/>
        <w:overflowPunct w:val="0"/>
        <w:autoSpaceDE w:val="0"/>
        <w:autoSpaceDN w:val="0"/>
        <w:adjustRightInd w:val="0"/>
        <w:snapToGrid w:val="0"/>
        <w:spacing w:line="360" w:lineRule="auto"/>
        <w:ind w:firstLineChars="200" w:firstLine="643"/>
        <w:rPr>
          <w:rFonts w:ascii="宋体" w:cs="Courier New"/>
          <w:b/>
          <w:bCs/>
          <w:sz w:val="32"/>
          <w:szCs w:val="32"/>
        </w:rPr>
      </w:pPr>
    </w:p>
    <w:p w:rsidR="005B3458" w:rsidRPr="00D54330" w:rsidRDefault="005B3458" w:rsidP="00D80BC5">
      <w:pPr>
        <w:kinsoku w:val="0"/>
        <w:overflowPunct w:val="0"/>
        <w:autoSpaceDE w:val="0"/>
        <w:autoSpaceDN w:val="0"/>
        <w:adjustRightInd w:val="0"/>
        <w:snapToGrid w:val="0"/>
        <w:spacing w:line="360" w:lineRule="auto"/>
        <w:ind w:firstLineChars="200" w:firstLine="643"/>
        <w:rPr>
          <w:rFonts w:ascii="宋体" w:cs="Courier New"/>
          <w:sz w:val="32"/>
          <w:szCs w:val="32"/>
        </w:rPr>
      </w:pPr>
      <w:r w:rsidRPr="00D54330">
        <w:rPr>
          <w:rFonts w:ascii="宋体" w:hAnsi="宋体" w:cs="Courier New" w:hint="eastAsia"/>
          <w:b/>
          <w:bCs/>
          <w:sz w:val="32"/>
          <w:szCs w:val="32"/>
        </w:rPr>
        <w:t>一、财政拨款收入：</w:t>
      </w:r>
      <w:r w:rsidRPr="00D54330">
        <w:rPr>
          <w:rFonts w:ascii="宋体" w:hAnsi="宋体" w:cs="Courier New" w:hint="eastAsia"/>
          <w:sz w:val="32"/>
          <w:szCs w:val="32"/>
        </w:rPr>
        <w:t>指市级财政当年拨付的资金。</w:t>
      </w:r>
    </w:p>
    <w:p w:rsidR="005B3458" w:rsidRPr="00D54330" w:rsidRDefault="005B3458" w:rsidP="00D80BC5">
      <w:pPr>
        <w:kinsoku w:val="0"/>
        <w:overflowPunct w:val="0"/>
        <w:autoSpaceDE w:val="0"/>
        <w:autoSpaceDN w:val="0"/>
        <w:adjustRightInd w:val="0"/>
        <w:snapToGrid w:val="0"/>
        <w:spacing w:line="360" w:lineRule="auto"/>
        <w:ind w:firstLineChars="200" w:firstLine="643"/>
        <w:rPr>
          <w:rFonts w:ascii="宋体" w:cs="Courier New"/>
          <w:sz w:val="32"/>
          <w:szCs w:val="32"/>
        </w:rPr>
      </w:pPr>
      <w:r w:rsidRPr="00D54330">
        <w:rPr>
          <w:rFonts w:ascii="宋体" w:hAnsi="宋体" w:cs="Courier New" w:hint="eastAsia"/>
          <w:b/>
          <w:bCs/>
          <w:sz w:val="32"/>
          <w:szCs w:val="32"/>
        </w:rPr>
        <w:t>二、事业收入：</w:t>
      </w:r>
      <w:r w:rsidRPr="00D54330">
        <w:rPr>
          <w:rFonts w:ascii="宋体" w:hAnsi="宋体" w:cs="Courier New" w:hint="eastAsia"/>
          <w:sz w:val="32"/>
          <w:szCs w:val="32"/>
        </w:rPr>
        <w:t>指事业单位开展专业业务活动及辅助活动所取得的收入。</w:t>
      </w:r>
    </w:p>
    <w:p w:rsidR="005B3458" w:rsidRPr="00D54330" w:rsidRDefault="005B3458" w:rsidP="00D80BC5">
      <w:pPr>
        <w:kinsoku w:val="0"/>
        <w:overflowPunct w:val="0"/>
        <w:autoSpaceDE w:val="0"/>
        <w:autoSpaceDN w:val="0"/>
        <w:adjustRightInd w:val="0"/>
        <w:snapToGrid w:val="0"/>
        <w:spacing w:line="360" w:lineRule="auto"/>
        <w:ind w:firstLineChars="200" w:firstLine="643"/>
        <w:rPr>
          <w:rFonts w:ascii="宋体" w:cs="Courier New"/>
          <w:sz w:val="32"/>
          <w:szCs w:val="32"/>
        </w:rPr>
      </w:pPr>
      <w:r w:rsidRPr="00D54330">
        <w:rPr>
          <w:rFonts w:ascii="宋体" w:hAnsi="宋体" w:cs="Courier New" w:hint="eastAsia"/>
          <w:b/>
          <w:bCs/>
          <w:sz w:val="32"/>
          <w:szCs w:val="32"/>
        </w:rPr>
        <w:t>三、其他收入：</w:t>
      </w:r>
      <w:r w:rsidRPr="00D54330">
        <w:rPr>
          <w:rFonts w:ascii="宋体" w:hAnsi="宋体" w:cs="Courier New" w:hint="eastAsia"/>
          <w:sz w:val="32"/>
          <w:szCs w:val="32"/>
        </w:rPr>
        <w:t>指本部门取得的除“财政拨款收入”、“事业收入”、“经营收入”等以外的收入。</w:t>
      </w:r>
    </w:p>
    <w:p w:rsidR="005B3458" w:rsidRPr="00D54330" w:rsidRDefault="005B3458" w:rsidP="00D80BC5">
      <w:pPr>
        <w:kinsoku w:val="0"/>
        <w:overflowPunct w:val="0"/>
        <w:autoSpaceDE w:val="0"/>
        <w:autoSpaceDN w:val="0"/>
        <w:adjustRightInd w:val="0"/>
        <w:snapToGrid w:val="0"/>
        <w:spacing w:line="360" w:lineRule="auto"/>
        <w:ind w:firstLineChars="200" w:firstLine="643"/>
        <w:jc w:val="left"/>
        <w:rPr>
          <w:rFonts w:ascii="宋体" w:cs="Courier New"/>
          <w:sz w:val="32"/>
          <w:szCs w:val="32"/>
        </w:rPr>
      </w:pPr>
      <w:r w:rsidRPr="00D54330">
        <w:rPr>
          <w:rFonts w:ascii="宋体" w:hAnsi="宋体" w:cs="Courier New" w:hint="eastAsia"/>
          <w:b/>
          <w:bCs/>
          <w:sz w:val="32"/>
          <w:szCs w:val="32"/>
        </w:rPr>
        <w:t>四、用事业基金弥补收支差额：</w:t>
      </w:r>
      <w:r w:rsidRPr="00D54330">
        <w:rPr>
          <w:rFonts w:ascii="宋体" w:hAnsi="宋体" w:cs="Courier New" w:hint="eastAsia"/>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5B3458" w:rsidRPr="00D54330" w:rsidRDefault="005B3458" w:rsidP="00D80BC5">
      <w:pPr>
        <w:kinsoku w:val="0"/>
        <w:overflowPunct w:val="0"/>
        <w:autoSpaceDE w:val="0"/>
        <w:autoSpaceDN w:val="0"/>
        <w:adjustRightInd w:val="0"/>
        <w:snapToGrid w:val="0"/>
        <w:spacing w:line="360" w:lineRule="auto"/>
        <w:ind w:firstLineChars="200" w:firstLine="643"/>
        <w:rPr>
          <w:rFonts w:ascii="宋体" w:cs="Courier New"/>
          <w:sz w:val="32"/>
          <w:szCs w:val="32"/>
        </w:rPr>
      </w:pPr>
      <w:r w:rsidRPr="00D54330">
        <w:rPr>
          <w:rFonts w:ascii="宋体" w:hAnsi="宋体" w:cs="Courier New" w:hint="eastAsia"/>
          <w:b/>
          <w:bCs/>
          <w:sz w:val="32"/>
          <w:szCs w:val="32"/>
        </w:rPr>
        <w:t>五、年末结转和结余：</w:t>
      </w:r>
      <w:r w:rsidRPr="00D54330">
        <w:rPr>
          <w:rFonts w:ascii="宋体" w:hAnsi="宋体" w:cs="Courier New" w:hint="eastAsia"/>
          <w:sz w:val="32"/>
          <w:szCs w:val="32"/>
        </w:rPr>
        <w:t>指本年度或以前年度预算安排、因客观条件发生变化无法按原计划实施，需延迟到以后年度按有关规定继续使用的资金。</w:t>
      </w:r>
    </w:p>
    <w:p w:rsidR="005B3458" w:rsidRPr="00D54330" w:rsidRDefault="005B3458" w:rsidP="00D80BC5">
      <w:pPr>
        <w:kinsoku w:val="0"/>
        <w:overflowPunct w:val="0"/>
        <w:autoSpaceDE w:val="0"/>
        <w:autoSpaceDN w:val="0"/>
        <w:adjustRightInd w:val="0"/>
        <w:snapToGrid w:val="0"/>
        <w:spacing w:line="360" w:lineRule="auto"/>
        <w:ind w:firstLineChars="200" w:firstLine="643"/>
        <w:rPr>
          <w:rFonts w:ascii="宋体" w:cs="Courier New"/>
          <w:sz w:val="32"/>
          <w:szCs w:val="32"/>
        </w:rPr>
      </w:pPr>
      <w:r w:rsidRPr="00D54330">
        <w:rPr>
          <w:rFonts w:ascii="宋体" w:hAnsi="宋体" w:cs="Courier New" w:hint="eastAsia"/>
          <w:b/>
          <w:bCs/>
          <w:sz w:val="32"/>
          <w:szCs w:val="32"/>
        </w:rPr>
        <w:t>六、基本支出：</w:t>
      </w:r>
      <w:r w:rsidRPr="00D54330">
        <w:rPr>
          <w:rFonts w:ascii="宋体" w:hAnsi="宋体" w:cs="Courier New" w:hint="eastAsia"/>
          <w:sz w:val="32"/>
          <w:szCs w:val="32"/>
        </w:rPr>
        <w:t>指为保障机构正常运转、完成日常工作任务而发生的人员支出和公用支出。</w:t>
      </w:r>
    </w:p>
    <w:p w:rsidR="005B3458" w:rsidRPr="00D54330" w:rsidRDefault="005B3458" w:rsidP="00D80BC5">
      <w:pPr>
        <w:kinsoku w:val="0"/>
        <w:overflowPunct w:val="0"/>
        <w:autoSpaceDE w:val="0"/>
        <w:autoSpaceDN w:val="0"/>
        <w:adjustRightInd w:val="0"/>
        <w:snapToGrid w:val="0"/>
        <w:spacing w:line="360" w:lineRule="auto"/>
        <w:ind w:firstLineChars="200" w:firstLine="643"/>
        <w:rPr>
          <w:rFonts w:ascii="宋体" w:cs="Courier New"/>
          <w:sz w:val="32"/>
          <w:szCs w:val="32"/>
        </w:rPr>
      </w:pPr>
      <w:r w:rsidRPr="00D54330">
        <w:rPr>
          <w:rFonts w:ascii="宋体" w:hAnsi="宋体" w:cs="Courier New" w:hint="eastAsia"/>
          <w:b/>
          <w:bCs/>
          <w:sz w:val="32"/>
          <w:szCs w:val="32"/>
        </w:rPr>
        <w:t>七、项目支出：</w:t>
      </w:r>
      <w:r w:rsidRPr="00D54330">
        <w:rPr>
          <w:rFonts w:ascii="宋体" w:hAnsi="宋体" w:cs="Courier New" w:hint="eastAsia"/>
          <w:sz w:val="32"/>
          <w:szCs w:val="32"/>
        </w:rPr>
        <w:t>指在基本支出之外为完成特定行政任务和事业发展目标所发生的支出</w:t>
      </w:r>
    </w:p>
    <w:p w:rsidR="005B3458" w:rsidRPr="00D54330" w:rsidRDefault="005B3458" w:rsidP="00D80BC5">
      <w:pPr>
        <w:kinsoku w:val="0"/>
        <w:overflowPunct w:val="0"/>
        <w:autoSpaceDE w:val="0"/>
        <w:autoSpaceDN w:val="0"/>
        <w:adjustRightInd w:val="0"/>
        <w:snapToGrid w:val="0"/>
        <w:spacing w:line="360" w:lineRule="auto"/>
        <w:ind w:firstLineChars="200" w:firstLine="643"/>
        <w:jc w:val="left"/>
        <w:rPr>
          <w:rFonts w:ascii="宋体" w:cs="Courier New"/>
          <w:sz w:val="32"/>
          <w:szCs w:val="32"/>
        </w:rPr>
      </w:pPr>
      <w:r w:rsidRPr="00D54330">
        <w:rPr>
          <w:rFonts w:ascii="宋体" w:hAnsi="宋体" w:cs="Courier New" w:hint="eastAsia"/>
          <w:b/>
          <w:bCs/>
          <w:sz w:val="32"/>
          <w:szCs w:val="32"/>
        </w:rPr>
        <w:t>八、“三公”经费：</w:t>
      </w:r>
      <w:r w:rsidRPr="00D54330">
        <w:rPr>
          <w:rFonts w:ascii="宋体" w:hAnsi="宋体" w:cs="Courier New" w:hint="eastAsia"/>
          <w:sz w:val="32"/>
          <w:szCs w:val="32"/>
        </w:rPr>
        <w:t>纳入市级财政预决算管理“三公”经费，指部门使用财政拨款安排的因公出国（境）费、公务用车购置及运行费和公务接待费。其中，因公出国（境）费反映单位公务出国（境）的国际旅费、国外城市间交通费、住宿费、</w:t>
      </w:r>
      <w:r w:rsidRPr="00D54330">
        <w:rPr>
          <w:rFonts w:ascii="宋体" w:hAnsi="宋体" w:cs="Courier New" w:hint="eastAsia"/>
          <w:sz w:val="32"/>
          <w:szCs w:val="32"/>
        </w:rPr>
        <w:lastRenderedPageBreak/>
        <w:t>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5B3458" w:rsidRPr="00D54330" w:rsidRDefault="005B3458" w:rsidP="00D80BC5">
      <w:pPr>
        <w:kinsoku w:val="0"/>
        <w:overflowPunct w:val="0"/>
        <w:autoSpaceDE w:val="0"/>
        <w:autoSpaceDN w:val="0"/>
        <w:adjustRightInd w:val="0"/>
        <w:snapToGrid w:val="0"/>
        <w:spacing w:line="360" w:lineRule="auto"/>
        <w:ind w:firstLineChars="200" w:firstLine="643"/>
        <w:rPr>
          <w:rFonts w:ascii="宋体" w:cs="Courier New"/>
          <w:sz w:val="32"/>
          <w:szCs w:val="32"/>
        </w:rPr>
      </w:pPr>
      <w:r w:rsidRPr="00D54330">
        <w:rPr>
          <w:rFonts w:ascii="宋体" w:hAnsi="宋体" w:cs="Courier New" w:hint="eastAsia"/>
          <w:b/>
          <w:bCs/>
          <w:sz w:val="32"/>
          <w:szCs w:val="32"/>
        </w:rPr>
        <w:t>九、机关运行经费：</w:t>
      </w:r>
      <w:r w:rsidRPr="00D54330">
        <w:rPr>
          <w:rFonts w:ascii="宋体"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rsidR="005B3458" w:rsidRPr="00D54330" w:rsidSect="00731544">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8A4" w:rsidRDefault="008E18A4" w:rsidP="00731544">
      <w:r>
        <w:separator/>
      </w:r>
    </w:p>
  </w:endnote>
  <w:endnote w:type="continuationSeparator" w:id="1">
    <w:p w:rsidR="008E18A4" w:rsidRDefault="008E18A4" w:rsidP="00731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227" w:rsidRDefault="0070222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227" w:rsidRDefault="00702227">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next-textbox:#_x0000_s2049;mso-fit-shape-to-text:t" inset="0,0,0,0">
            <w:txbxContent>
              <w:p w:rsidR="00702227" w:rsidRDefault="00702227">
                <w:pPr>
                  <w:snapToGrid w:val="0"/>
                  <w:rPr>
                    <w:sz w:val="18"/>
                  </w:rPr>
                </w:pPr>
                <w:fldSimple w:instr=" PAGE  \* MERGEFORMAT ">
                  <w:r w:rsidR="007065A7" w:rsidRPr="007065A7">
                    <w:rPr>
                      <w:noProof/>
                      <w:sz w:val="18"/>
                    </w:rPr>
                    <w:t>- 19 -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8A4" w:rsidRDefault="008E18A4" w:rsidP="00731544">
      <w:r>
        <w:separator/>
      </w:r>
    </w:p>
  </w:footnote>
  <w:footnote w:type="continuationSeparator" w:id="1">
    <w:p w:rsidR="008E18A4" w:rsidRDefault="008E18A4" w:rsidP="00731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A4D8A"/>
    <w:multiLevelType w:val="hybridMultilevel"/>
    <w:tmpl w:val="6650898C"/>
    <w:lvl w:ilvl="0" w:tplc="F7366432">
      <w:start w:val="8"/>
      <w:numFmt w:val="japaneseCounting"/>
      <w:lvlText w:val="%1、"/>
      <w:lvlJc w:val="left"/>
      <w:pPr>
        <w:tabs>
          <w:tab w:val="num" w:pos="720"/>
        </w:tabs>
        <w:ind w:left="720" w:hanging="72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5971BF59"/>
    <w:multiLevelType w:val="singleLevel"/>
    <w:tmpl w:val="401032EE"/>
    <w:lvl w:ilvl="0">
      <w:start w:val="1"/>
      <w:numFmt w:val="chineseCounting"/>
      <w:suff w:val="nothing"/>
      <w:lvlText w:val="%1、"/>
      <w:lvlJc w:val="left"/>
      <w:pPr>
        <w:ind w:left="147" w:firstLine="420"/>
      </w:pPr>
      <w:rPr>
        <w:rFonts w:cs="Times New Roman" w:hint="eastAsia"/>
      </w:rPr>
    </w:lvl>
  </w:abstractNum>
  <w:abstractNum w:abstractNumId="3">
    <w:nsid w:val="5971BF7C"/>
    <w:multiLevelType w:val="singleLevel"/>
    <w:tmpl w:val="5971BF7C"/>
    <w:lvl w:ilvl="0">
      <w:start w:val="1"/>
      <w:numFmt w:val="chineseCounting"/>
      <w:suff w:val="nothing"/>
      <w:lvlText w:val="（%1）"/>
      <w:lvlJc w:val="left"/>
      <w:pPr>
        <w:ind w:left="147" w:firstLine="420"/>
      </w:pPr>
      <w:rPr>
        <w:rFonts w:cs="Times New Roman" w:hint="eastAsia"/>
      </w:rPr>
    </w:lvl>
  </w:abstractNum>
  <w:abstractNum w:abstractNumId="4">
    <w:nsid w:val="5971C193"/>
    <w:multiLevelType w:val="singleLevel"/>
    <w:tmpl w:val="5971C193"/>
    <w:lvl w:ilvl="0">
      <w:start w:val="2"/>
      <w:numFmt w:val="chineseCounting"/>
      <w:suff w:val="nothing"/>
      <w:lvlText w:val="%1、"/>
      <w:lvlJc w:val="left"/>
      <w:rPr>
        <w:rFonts w:cs="Times New Roman"/>
      </w:rPr>
    </w:lvl>
  </w:abstractNum>
  <w:abstractNum w:abstractNumId="5">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6">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7">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8">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9">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10">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1">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2">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100A0"/>
    <w:rsid w:val="0003098B"/>
    <w:rsid w:val="000319B7"/>
    <w:rsid w:val="00063F04"/>
    <w:rsid w:val="000A3C1C"/>
    <w:rsid w:val="000A5736"/>
    <w:rsid w:val="000B04E7"/>
    <w:rsid w:val="000B5A03"/>
    <w:rsid w:val="000C2135"/>
    <w:rsid w:val="000F6AB9"/>
    <w:rsid w:val="001150B0"/>
    <w:rsid w:val="00142750"/>
    <w:rsid w:val="00156604"/>
    <w:rsid w:val="00164ABE"/>
    <w:rsid w:val="00172A27"/>
    <w:rsid w:val="00183D5A"/>
    <w:rsid w:val="001A38AA"/>
    <w:rsid w:val="001C1B2A"/>
    <w:rsid w:val="001C2043"/>
    <w:rsid w:val="001C3875"/>
    <w:rsid w:val="002201A9"/>
    <w:rsid w:val="00223826"/>
    <w:rsid w:val="002337D8"/>
    <w:rsid w:val="00276EB6"/>
    <w:rsid w:val="00285D5E"/>
    <w:rsid w:val="002929B4"/>
    <w:rsid w:val="002A0723"/>
    <w:rsid w:val="002A4B25"/>
    <w:rsid w:val="002D270F"/>
    <w:rsid w:val="002E00C0"/>
    <w:rsid w:val="002E3713"/>
    <w:rsid w:val="00301438"/>
    <w:rsid w:val="003074A0"/>
    <w:rsid w:val="0034532D"/>
    <w:rsid w:val="003A3DA9"/>
    <w:rsid w:val="003B650D"/>
    <w:rsid w:val="003D17BE"/>
    <w:rsid w:val="00401F8C"/>
    <w:rsid w:val="00433213"/>
    <w:rsid w:val="004555DA"/>
    <w:rsid w:val="00460546"/>
    <w:rsid w:val="004801DB"/>
    <w:rsid w:val="004B0339"/>
    <w:rsid w:val="004D3AA6"/>
    <w:rsid w:val="004D4E81"/>
    <w:rsid w:val="00522FC4"/>
    <w:rsid w:val="00563F55"/>
    <w:rsid w:val="005B3458"/>
    <w:rsid w:val="005E21F6"/>
    <w:rsid w:val="005F0FD0"/>
    <w:rsid w:val="005F34DF"/>
    <w:rsid w:val="005F7429"/>
    <w:rsid w:val="00616DCF"/>
    <w:rsid w:val="00632CCC"/>
    <w:rsid w:val="00634535"/>
    <w:rsid w:val="006553AF"/>
    <w:rsid w:val="006B7235"/>
    <w:rsid w:val="006C7E66"/>
    <w:rsid w:val="00702227"/>
    <w:rsid w:val="007065A7"/>
    <w:rsid w:val="007074C4"/>
    <w:rsid w:val="00731544"/>
    <w:rsid w:val="007660F5"/>
    <w:rsid w:val="007B25EE"/>
    <w:rsid w:val="007C5197"/>
    <w:rsid w:val="00822D00"/>
    <w:rsid w:val="00824D22"/>
    <w:rsid w:val="00863F60"/>
    <w:rsid w:val="00880633"/>
    <w:rsid w:val="00897BF5"/>
    <w:rsid w:val="008B5177"/>
    <w:rsid w:val="008E18A4"/>
    <w:rsid w:val="008F52B0"/>
    <w:rsid w:val="00905AA4"/>
    <w:rsid w:val="00905FAB"/>
    <w:rsid w:val="009108DE"/>
    <w:rsid w:val="00922D62"/>
    <w:rsid w:val="0092465B"/>
    <w:rsid w:val="00945D99"/>
    <w:rsid w:val="009656BB"/>
    <w:rsid w:val="009972D8"/>
    <w:rsid w:val="009A1F43"/>
    <w:rsid w:val="009E5713"/>
    <w:rsid w:val="009F7208"/>
    <w:rsid w:val="00A12B43"/>
    <w:rsid w:val="00A310DE"/>
    <w:rsid w:val="00A343C3"/>
    <w:rsid w:val="00A4352C"/>
    <w:rsid w:val="00A44F1B"/>
    <w:rsid w:val="00A7071F"/>
    <w:rsid w:val="00AB3386"/>
    <w:rsid w:val="00AC1772"/>
    <w:rsid w:val="00AC6E39"/>
    <w:rsid w:val="00AD16B4"/>
    <w:rsid w:val="00B00B78"/>
    <w:rsid w:val="00B458CF"/>
    <w:rsid w:val="00B519E4"/>
    <w:rsid w:val="00B57124"/>
    <w:rsid w:val="00B679B8"/>
    <w:rsid w:val="00B905A9"/>
    <w:rsid w:val="00BB0D96"/>
    <w:rsid w:val="00BE470F"/>
    <w:rsid w:val="00BF061D"/>
    <w:rsid w:val="00C074D5"/>
    <w:rsid w:val="00C17E4A"/>
    <w:rsid w:val="00CD1C5F"/>
    <w:rsid w:val="00CD71F9"/>
    <w:rsid w:val="00CD7F81"/>
    <w:rsid w:val="00D056C5"/>
    <w:rsid w:val="00D26434"/>
    <w:rsid w:val="00D27605"/>
    <w:rsid w:val="00D54330"/>
    <w:rsid w:val="00D80BC5"/>
    <w:rsid w:val="00D80DEB"/>
    <w:rsid w:val="00D81800"/>
    <w:rsid w:val="00DB1458"/>
    <w:rsid w:val="00DC3ECE"/>
    <w:rsid w:val="00DF5624"/>
    <w:rsid w:val="00E8145E"/>
    <w:rsid w:val="00E912F4"/>
    <w:rsid w:val="00EA2871"/>
    <w:rsid w:val="00EA77E8"/>
    <w:rsid w:val="00EB25BE"/>
    <w:rsid w:val="00EC5B7D"/>
    <w:rsid w:val="00EC7987"/>
    <w:rsid w:val="00EF44D0"/>
    <w:rsid w:val="00F37516"/>
    <w:rsid w:val="00F55F01"/>
    <w:rsid w:val="00F72C65"/>
    <w:rsid w:val="00F7750D"/>
    <w:rsid w:val="00F91B1D"/>
    <w:rsid w:val="00F97DA6"/>
    <w:rsid w:val="00FC4829"/>
    <w:rsid w:val="00FC5978"/>
    <w:rsid w:val="04453648"/>
    <w:rsid w:val="05DB00B9"/>
    <w:rsid w:val="09BB2134"/>
    <w:rsid w:val="0CA434B9"/>
    <w:rsid w:val="0E4C156E"/>
    <w:rsid w:val="0F095976"/>
    <w:rsid w:val="10BD4691"/>
    <w:rsid w:val="11585E8B"/>
    <w:rsid w:val="15492582"/>
    <w:rsid w:val="18F44D57"/>
    <w:rsid w:val="1D415527"/>
    <w:rsid w:val="1E7D3B34"/>
    <w:rsid w:val="21D31FE8"/>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31544"/>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31544"/>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183D5A"/>
    <w:rPr>
      <w:rFonts w:ascii="Calibri" w:hAnsi="Calibri" w:cs="Times New Roman"/>
      <w:sz w:val="18"/>
      <w:szCs w:val="18"/>
    </w:rPr>
  </w:style>
  <w:style w:type="paragraph" w:styleId="a4">
    <w:name w:val="header"/>
    <w:basedOn w:val="a"/>
    <w:link w:val="Char0"/>
    <w:uiPriority w:val="99"/>
    <w:rsid w:val="007315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183D5A"/>
    <w:rPr>
      <w:rFonts w:ascii="Calibri" w:hAnsi="Calibri" w:cs="Times New Roman"/>
      <w:sz w:val="18"/>
      <w:szCs w:val="18"/>
    </w:rPr>
  </w:style>
  <w:style w:type="character" w:customStyle="1" w:styleId="font31">
    <w:name w:val="font31"/>
    <w:basedOn w:val="a0"/>
    <w:uiPriority w:val="99"/>
    <w:rsid w:val="00731544"/>
    <w:rPr>
      <w:rFonts w:ascii="Arial" w:hAnsi="Arial" w:cs="Arial"/>
      <w:color w:val="000000"/>
      <w:sz w:val="16"/>
      <w:szCs w:val="16"/>
      <w:u w:val="none"/>
    </w:rPr>
  </w:style>
  <w:style w:type="character" w:customStyle="1" w:styleId="font01">
    <w:name w:val="font01"/>
    <w:basedOn w:val="a0"/>
    <w:uiPriority w:val="99"/>
    <w:rsid w:val="00731544"/>
    <w:rPr>
      <w:rFonts w:ascii="Arial" w:hAnsi="Arial" w:cs="Arial"/>
      <w:color w:val="000000"/>
      <w:sz w:val="16"/>
      <w:szCs w:val="16"/>
      <w:u w:val="none"/>
    </w:rPr>
  </w:style>
  <w:style w:type="character" w:customStyle="1" w:styleId="font41">
    <w:name w:val="font41"/>
    <w:basedOn w:val="a0"/>
    <w:uiPriority w:val="99"/>
    <w:rsid w:val="00731544"/>
    <w:rPr>
      <w:rFonts w:ascii="宋体" w:eastAsia="宋体" w:hAnsi="宋体" w:cs="宋体"/>
      <w:color w:val="000000"/>
      <w:sz w:val="16"/>
      <w:szCs w:val="16"/>
      <w:u w:val="none"/>
    </w:rPr>
  </w:style>
  <w:style w:type="paragraph" w:styleId="a5">
    <w:name w:val="Normal (Web)"/>
    <w:basedOn w:val="a"/>
    <w:uiPriority w:val="99"/>
    <w:rsid w:val="0014275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1465</Words>
  <Characters>8353</Characters>
  <Application>Microsoft Office Word</Application>
  <DocSecurity>0</DocSecurity>
  <Lines>69</Lines>
  <Paragraphs>19</Paragraphs>
  <ScaleCrop>false</ScaleCrop>
  <Company>Microsoft</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cp:lastModifiedBy>Administrator</cp:lastModifiedBy>
  <cp:revision>2</cp:revision>
  <cp:lastPrinted>2017-07-25T02:47:00Z</cp:lastPrinted>
  <dcterms:created xsi:type="dcterms:W3CDTF">2018-02-05T08:35:00Z</dcterms:created>
  <dcterms:modified xsi:type="dcterms:W3CDTF">2018-02-05T08:35:00Z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