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D8" w:rsidRDefault="000650D8" w:rsidP="000650D8">
      <w:pPr>
        <w:jc w:val="center"/>
        <w:rPr>
          <w:sz w:val="44"/>
          <w:szCs w:val="44"/>
        </w:rPr>
      </w:pPr>
      <w:r w:rsidRPr="000650D8">
        <w:rPr>
          <w:rFonts w:hint="eastAsia"/>
          <w:sz w:val="44"/>
          <w:szCs w:val="44"/>
        </w:rPr>
        <w:t>濮阳市食品药品监督管理局</w:t>
      </w:r>
    </w:p>
    <w:p w:rsidR="0029643D" w:rsidRDefault="000650D8" w:rsidP="000650D8">
      <w:pPr>
        <w:jc w:val="center"/>
        <w:rPr>
          <w:sz w:val="44"/>
          <w:szCs w:val="44"/>
        </w:rPr>
      </w:pPr>
      <w:r w:rsidRPr="000650D8">
        <w:rPr>
          <w:rFonts w:hint="eastAsia"/>
          <w:sz w:val="44"/>
          <w:szCs w:val="44"/>
        </w:rPr>
        <w:t>2017</w:t>
      </w:r>
      <w:r w:rsidRPr="000650D8">
        <w:rPr>
          <w:rFonts w:hint="eastAsia"/>
          <w:sz w:val="44"/>
          <w:szCs w:val="44"/>
        </w:rPr>
        <w:t>年部门预算</w:t>
      </w:r>
      <w:r w:rsidR="00A35AE9">
        <w:rPr>
          <w:rFonts w:hint="eastAsia"/>
          <w:sz w:val="44"/>
          <w:szCs w:val="44"/>
        </w:rPr>
        <w:t>公开</w:t>
      </w:r>
    </w:p>
    <w:p w:rsidR="00A35AE9" w:rsidRDefault="00A35AE9" w:rsidP="00A35AE9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目    录</w:t>
      </w:r>
    </w:p>
    <w:p w:rsidR="00A35AE9" w:rsidRDefault="00A35AE9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一、部门主要职责</w:t>
      </w:r>
    </w:p>
    <w:p w:rsidR="00A35AE9" w:rsidRDefault="00A35AE9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二、2017年部门预算公开表</w:t>
      </w:r>
    </w:p>
    <w:p w:rsidR="00A35AE9" w:rsidRDefault="00A35AE9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（一）</w:t>
      </w:r>
      <w:r w:rsidR="003B0050">
        <w:rPr>
          <w:rFonts w:ascii="仿宋_GB2312" w:eastAsia="仿宋_GB2312" w:hint="eastAsia"/>
          <w:b/>
          <w:sz w:val="32"/>
          <w:szCs w:val="32"/>
        </w:rPr>
        <w:t>财政拨款收支总表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（二）一般公共预算支出表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（三）一般公共预算基本支出表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（四）一般公共预算“三公”经费支出表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（五）政府性基金预算支出表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（六）部门收支总表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（七）部门收入总表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（八）部门支出总表</w:t>
      </w:r>
    </w:p>
    <w:p w:rsidR="003B0050" w:rsidRDefault="003B0050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三、2017年预算报表说明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（一）财政拨款收支总表说明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（二）一般公共预算支出表说明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（三）一般公共预算基本支出表说明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（四）一般公共预算“三公”经费支出表说明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（五）政府性基金预算支出表说明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（六）部门收支总表说明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（七）部门收入总表说明</w:t>
      </w:r>
    </w:p>
    <w:p w:rsidR="003B0050" w:rsidRDefault="003B0050" w:rsidP="003B0050">
      <w:pPr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（八）部门支出总表说明</w:t>
      </w:r>
    </w:p>
    <w:p w:rsidR="000650D8" w:rsidRPr="006118D8" w:rsidRDefault="000650D8" w:rsidP="000650D8">
      <w:pPr>
        <w:jc w:val="left"/>
        <w:rPr>
          <w:rFonts w:ascii="仿宋_GB2312" w:eastAsia="仿宋_GB2312"/>
          <w:b/>
          <w:sz w:val="32"/>
          <w:szCs w:val="32"/>
        </w:rPr>
      </w:pPr>
      <w:r w:rsidRPr="006118D8">
        <w:rPr>
          <w:rFonts w:ascii="仿宋_GB2312" w:eastAsia="仿宋_GB2312" w:hint="eastAsia"/>
          <w:b/>
          <w:sz w:val="32"/>
          <w:szCs w:val="32"/>
        </w:rPr>
        <w:lastRenderedPageBreak/>
        <w:t>一、部门主要职责</w:t>
      </w:r>
    </w:p>
    <w:p w:rsidR="000650D8" w:rsidRDefault="000650D8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贯彻执行国家食品（含食品添加剂、保健食品，下同）安全、药品（含中药、民族药，下同）、医疗器械、化妆品监督管理法律、法规。拟订并组织实施全市食品、药品、医疗器械、化妆品安全规划和地方性食品安全管理办法、规定和监管程序、操作规程等规范性文件。推动建立落实食品药品安全企业主体责任、各级政府负总责的机制，建立食品药品重大信息直报制度</w:t>
      </w:r>
      <w:r w:rsidR="005540ED">
        <w:rPr>
          <w:rFonts w:ascii="仿宋_GB2312" w:eastAsia="仿宋_GB2312" w:hint="eastAsia"/>
          <w:sz w:val="32"/>
          <w:szCs w:val="32"/>
        </w:rPr>
        <w:t>并组织实施和监督检查，着力防范区域性、系统性食品药品安全风险。</w:t>
      </w:r>
    </w:p>
    <w:p w:rsidR="00117B0A" w:rsidRDefault="00117B0A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依法组织实施食品行政许可和质量安全监督管理，建立食品安全隐患排查机制，制定全市食品安全检查年度计划、重大整顿治理方案并组织落实。建立并组织实施食品药品安全信息统一发布制度，公布重大食品安全信息。参与制定食品安全风险监测计划，根据食品安全风险监测计划参与食品安全风险监测工作。</w:t>
      </w:r>
    </w:p>
    <w:p w:rsidR="00117B0A" w:rsidRDefault="00117B0A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CC2F95">
        <w:rPr>
          <w:rFonts w:ascii="仿宋_GB2312" w:eastAsia="仿宋_GB2312" w:hint="eastAsia"/>
          <w:sz w:val="32"/>
          <w:szCs w:val="32"/>
        </w:rPr>
        <w:t>监督实施药品和医疗器械标准、分类管理制度。负责药品、医疗器械、生产、流通和使用质量安全监管。负责第一类医疗器械的注册并监督检查。建立药品不良反应、医疗器械不良反应事件检查体系，并开展检测和处置工作。根据化妆品监督管理办法组织实施化妆品监督管理。</w:t>
      </w:r>
    </w:p>
    <w:p w:rsidR="0035329D" w:rsidRDefault="0035329D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（四）负责制定食品药品监督管理的稽查制度并组织实施，组织查处重大违法行为。建立问题产品召回和处置制度</w:t>
      </w:r>
      <w:r>
        <w:rPr>
          <w:rFonts w:ascii="仿宋_GB2312" w:eastAsia="仿宋_GB2312" w:hint="eastAsia"/>
          <w:sz w:val="32"/>
          <w:szCs w:val="32"/>
        </w:rPr>
        <w:lastRenderedPageBreak/>
        <w:t>并监督实施。</w:t>
      </w:r>
    </w:p>
    <w:p w:rsidR="0020410C" w:rsidRDefault="0020410C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（五）负责食品药品安全事故应急体系建设，组织和指导食品药品安全事故应急处置和调查处理工作，监督事故查处落实情况。</w:t>
      </w:r>
    </w:p>
    <w:p w:rsidR="0020410C" w:rsidRDefault="0020410C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A772FA">
        <w:rPr>
          <w:rFonts w:ascii="仿宋_GB2312" w:eastAsia="仿宋_GB2312" w:hint="eastAsia"/>
          <w:sz w:val="32"/>
          <w:szCs w:val="32"/>
        </w:rPr>
        <w:t>负责制定食品药品安全科技发展规划并组织实施，推动食品药品检验检测体系、电子监管追溯体系和信息化建设。</w:t>
      </w:r>
    </w:p>
    <w:p w:rsidR="00A772FA" w:rsidRDefault="00A772FA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（七）负责开展食品药品安全宣传、教育培训、对外交流与合作，推进诚信体系建设。</w:t>
      </w:r>
    </w:p>
    <w:p w:rsidR="00263ECA" w:rsidRDefault="00263ECA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（八）指导各县（区）食品药品监督管理工作，负责市属各类经济功能区食品药品监督管理工作，规范行政执法行为，完善行政执法与刑事司法衔接机制。</w:t>
      </w:r>
    </w:p>
    <w:p w:rsidR="004E1B5F" w:rsidRDefault="004E1B5F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（九）承担市政府食品安全委员会日常工作。负责食品安全监督管理综合协调，推动健全协调联动机制。督促检查各县（</w:t>
      </w:r>
      <w:r w:rsidR="002E4BE0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）</w:t>
      </w:r>
      <w:r w:rsidR="002E4BE0">
        <w:rPr>
          <w:rFonts w:ascii="仿宋_GB2312" w:eastAsia="仿宋_GB2312" w:hint="eastAsia"/>
          <w:sz w:val="32"/>
          <w:szCs w:val="32"/>
        </w:rPr>
        <w:t>履行食品安全监督管理职责并负责考核考评。</w:t>
      </w:r>
    </w:p>
    <w:p w:rsidR="002E4BE0" w:rsidRDefault="002E4BE0" w:rsidP="006118D8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（十）承办市政府及市政府食品安全委员会交办的其他事项。</w:t>
      </w:r>
    </w:p>
    <w:p w:rsidR="00A4000C" w:rsidRDefault="0018563A" w:rsidP="000650D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 、2017年部门预算公开报表</w:t>
      </w:r>
    </w:p>
    <w:p w:rsidR="00A4000C" w:rsidRDefault="00A4000C" w:rsidP="000650D8">
      <w:pPr>
        <w:jc w:val="left"/>
        <w:rPr>
          <w:rFonts w:ascii="仿宋_GB2312" w:eastAsia="仿宋_GB2312"/>
          <w:sz w:val="32"/>
          <w:szCs w:val="32"/>
        </w:rPr>
      </w:pPr>
    </w:p>
    <w:p w:rsidR="00A4000C" w:rsidRDefault="00A4000C" w:rsidP="000650D8">
      <w:pPr>
        <w:jc w:val="left"/>
        <w:rPr>
          <w:rFonts w:ascii="仿宋_GB2312" w:eastAsia="仿宋_GB2312"/>
          <w:sz w:val="32"/>
          <w:szCs w:val="32"/>
        </w:rPr>
      </w:pPr>
    </w:p>
    <w:p w:rsidR="0018563A" w:rsidRDefault="0018563A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</w:p>
    <w:p w:rsidR="0018563A" w:rsidRDefault="0018563A" w:rsidP="000650D8">
      <w:pPr>
        <w:jc w:val="left"/>
        <w:rPr>
          <w:rFonts w:ascii="仿宋_GB2312" w:eastAsia="仿宋_GB2312" w:hint="eastAsia"/>
          <w:b/>
          <w:sz w:val="32"/>
          <w:szCs w:val="32"/>
        </w:rPr>
      </w:pPr>
    </w:p>
    <w:p w:rsidR="00A4000C" w:rsidRPr="006118D8" w:rsidRDefault="00A4000C" w:rsidP="000650D8">
      <w:pPr>
        <w:jc w:val="left"/>
        <w:rPr>
          <w:rFonts w:ascii="仿宋_GB2312" w:eastAsia="仿宋_GB2312"/>
          <w:b/>
          <w:sz w:val="32"/>
          <w:szCs w:val="32"/>
        </w:rPr>
      </w:pPr>
      <w:r w:rsidRPr="006118D8">
        <w:rPr>
          <w:rFonts w:ascii="仿宋_GB2312" w:eastAsia="仿宋_GB2312" w:hint="eastAsia"/>
          <w:b/>
          <w:sz w:val="32"/>
          <w:szCs w:val="32"/>
        </w:rPr>
        <w:lastRenderedPageBreak/>
        <w:t>三2017年部门预算说明</w:t>
      </w:r>
    </w:p>
    <w:p w:rsidR="00A4000C" w:rsidRPr="00100F7C" w:rsidRDefault="00A4000C" w:rsidP="006118D8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100F7C">
        <w:rPr>
          <w:rFonts w:ascii="仿宋_GB2312" w:eastAsia="仿宋_GB2312" w:hint="eastAsia"/>
          <w:sz w:val="32"/>
          <w:szCs w:val="32"/>
        </w:rPr>
        <w:t>（一）</w:t>
      </w:r>
      <w:r w:rsidR="00100F7C" w:rsidRPr="00100F7C">
        <w:rPr>
          <w:rFonts w:ascii="仿宋_GB2312" w:eastAsia="仿宋_GB2312" w:cs="FangSong" w:hint="eastAsia"/>
          <w:kern w:val="0"/>
          <w:sz w:val="32"/>
          <w:szCs w:val="32"/>
        </w:rPr>
        <w:t>财政拨款收支总表说明</w:t>
      </w:r>
    </w:p>
    <w:p w:rsidR="00100F7C" w:rsidRDefault="00100F7C" w:rsidP="00100F7C">
      <w:pPr>
        <w:autoSpaceDE w:val="0"/>
        <w:autoSpaceDN w:val="0"/>
        <w:adjustRightInd w:val="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100F7C">
        <w:rPr>
          <w:rFonts w:ascii="仿宋_GB2312" w:eastAsia="仿宋_GB2312" w:cs="FangSong" w:hint="eastAsia"/>
          <w:kern w:val="0"/>
          <w:sz w:val="32"/>
          <w:szCs w:val="32"/>
        </w:rPr>
        <w:t>2017年</w:t>
      </w:r>
      <w:r>
        <w:rPr>
          <w:rFonts w:ascii="仿宋_GB2312" w:eastAsia="仿宋_GB2312" w:cs="FangSong" w:hint="eastAsia"/>
          <w:kern w:val="0"/>
          <w:sz w:val="32"/>
          <w:szCs w:val="32"/>
        </w:rPr>
        <w:t>财政拨款收支主要是899.3万元，包括基本支出791.3万元，一般项目支出108万元。</w:t>
      </w:r>
    </w:p>
    <w:p w:rsidR="00100F7C" w:rsidRDefault="00100F7C" w:rsidP="006118D8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 w:hint="eastAsia"/>
          <w:kern w:val="0"/>
          <w:sz w:val="32"/>
          <w:szCs w:val="32"/>
        </w:rPr>
        <w:t>（二）一般公共预算支出表说明</w:t>
      </w:r>
    </w:p>
    <w:p w:rsidR="00100F7C" w:rsidRDefault="00100F7C" w:rsidP="00100F7C">
      <w:pPr>
        <w:autoSpaceDE w:val="0"/>
        <w:autoSpaceDN w:val="0"/>
        <w:adjustRightInd w:val="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 w:hint="eastAsia"/>
          <w:kern w:val="0"/>
          <w:sz w:val="32"/>
          <w:szCs w:val="32"/>
        </w:rPr>
        <w:t>2017一般公共预算支出899.3万元，比2016年1013.33万元下降11.26%。</w:t>
      </w:r>
      <w:r w:rsidR="00717BA0">
        <w:rPr>
          <w:rFonts w:ascii="仿宋_GB2312" w:eastAsia="仿宋_GB2312" w:cs="FangSong" w:hint="eastAsia"/>
          <w:kern w:val="0"/>
          <w:sz w:val="32"/>
          <w:szCs w:val="32"/>
        </w:rPr>
        <w:t>行政运行支出789.2万元比2016年下降2.38%，其中：工资福利性支出663.1万元比2016年下降9.77%，商品和服务支出126.1万元，比2016年增长71.33%(原因是2017年商品和服务支出含公务交通补贴70.9万元)；项目支出（药品事务）108万元，比2016年增长4.45%。</w:t>
      </w:r>
    </w:p>
    <w:p w:rsidR="00717BA0" w:rsidRDefault="00717BA0" w:rsidP="006118D8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 w:hint="eastAsia"/>
          <w:kern w:val="0"/>
          <w:sz w:val="32"/>
          <w:szCs w:val="32"/>
        </w:rPr>
        <w:t>（三）一般公共预算基本支出说明</w:t>
      </w:r>
    </w:p>
    <w:p w:rsidR="00717BA0" w:rsidRPr="00100F7C" w:rsidRDefault="00717BA0" w:rsidP="00100F7C">
      <w:pPr>
        <w:autoSpaceDE w:val="0"/>
        <w:autoSpaceDN w:val="0"/>
        <w:adjustRightInd w:val="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 w:hint="eastAsia"/>
          <w:kern w:val="0"/>
          <w:sz w:val="32"/>
          <w:szCs w:val="32"/>
        </w:rPr>
        <w:t>2017年基本支出791.3万元，其中工资福利性支出663.1万元，包括统发工资578.1万元，文明单位奖金85万元；商品和服务支出126.1万元</w:t>
      </w:r>
      <w:r w:rsidR="00AC7FAA">
        <w:rPr>
          <w:rFonts w:ascii="仿宋_GB2312" w:eastAsia="仿宋_GB2312" w:cs="FangSong" w:hint="eastAsia"/>
          <w:kern w:val="0"/>
          <w:sz w:val="32"/>
          <w:szCs w:val="32"/>
        </w:rPr>
        <w:t>，包括公务交通补贴70.9万元，日常公用支出55.2万元，离退休公用支出2.1万元。</w:t>
      </w:r>
    </w:p>
    <w:p w:rsidR="00A4000C" w:rsidRDefault="009B365F" w:rsidP="006118D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ajorEastAsia" w:cs="黑体"/>
          <w:kern w:val="0"/>
          <w:sz w:val="32"/>
          <w:szCs w:val="32"/>
        </w:rPr>
      </w:pPr>
      <w:r>
        <w:rPr>
          <w:rFonts w:ascii="仿宋_GB2312" w:eastAsia="仿宋_GB2312" w:hAnsiTheme="majorEastAsia" w:cs="黑体" w:hint="eastAsia"/>
          <w:kern w:val="0"/>
          <w:sz w:val="32"/>
          <w:szCs w:val="32"/>
        </w:rPr>
        <w:t>（四）</w:t>
      </w:r>
      <w:r w:rsidR="00A4000C" w:rsidRPr="002C30E3">
        <w:rPr>
          <w:rFonts w:ascii="仿宋_GB2312" w:eastAsia="仿宋_GB2312" w:hAnsiTheme="majorEastAsia" w:cs="黑体" w:hint="eastAsia"/>
          <w:kern w:val="0"/>
          <w:sz w:val="32"/>
          <w:szCs w:val="32"/>
        </w:rPr>
        <w:t>2017 年</w:t>
      </w:r>
      <w:r w:rsidR="002C30E3">
        <w:rPr>
          <w:rFonts w:ascii="仿宋_GB2312" w:eastAsia="仿宋_GB2312" w:hAnsiTheme="majorEastAsia" w:cs="黑体" w:hint="eastAsia"/>
          <w:kern w:val="0"/>
          <w:sz w:val="32"/>
          <w:szCs w:val="32"/>
        </w:rPr>
        <w:t>一般公共预算</w:t>
      </w:r>
      <w:r w:rsidR="00A4000C" w:rsidRPr="002C30E3">
        <w:rPr>
          <w:rFonts w:ascii="仿宋_GB2312" w:eastAsia="仿宋_GB2312" w:hAnsiTheme="majorEastAsia" w:cs="黑体" w:hint="eastAsia"/>
          <w:kern w:val="0"/>
          <w:sz w:val="32"/>
          <w:szCs w:val="32"/>
        </w:rPr>
        <w:t>“三公”经费</w:t>
      </w:r>
      <w:r w:rsidR="002C30E3">
        <w:rPr>
          <w:rFonts w:ascii="仿宋_GB2312" w:eastAsia="仿宋_GB2312" w:hAnsiTheme="majorEastAsia" w:cs="黑体" w:hint="eastAsia"/>
          <w:kern w:val="0"/>
          <w:sz w:val="32"/>
          <w:szCs w:val="32"/>
        </w:rPr>
        <w:t>支出</w:t>
      </w:r>
      <w:r w:rsidR="00A4000C" w:rsidRPr="002C30E3">
        <w:rPr>
          <w:rFonts w:ascii="仿宋_GB2312" w:eastAsia="仿宋_GB2312" w:hAnsiTheme="majorEastAsia" w:cs="黑体" w:hint="eastAsia"/>
          <w:kern w:val="0"/>
          <w:sz w:val="32"/>
          <w:szCs w:val="32"/>
        </w:rPr>
        <w:t>说明</w:t>
      </w:r>
    </w:p>
    <w:p w:rsidR="002C30E3" w:rsidRDefault="002C30E3" w:rsidP="002C30E3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ajorEastAsia" w:cs="黑体"/>
          <w:kern w:val="0"/>
          <w:sz w:val="32"/>
          <w:szCs w:val="32"/>
        </w:rPr>
      </w:pPr>
      <w:r>
        <w:rPr>
          <w:rFonts w:ascii="仿宋_GB2312" w:eastAsia="仿宋_GB2312" w:hAnsiTheme="majorEastAsia" w:cs="黑体" w:hint="eastAsia"/>
          <w:kern w:val="0"/>
          <w:sz w:val="32"/>
          <w:szCs w:val="32"/>
        </w:rPr>
        <w:t>2017年一般公共预算“三公经费”支出32.7万元，其中公务车运行维护费30万元，公务接待费2.7万元。</w:t>
      </w:r>
    </w:p>
    <w:p w:rsidR="00301625" w:rsidRDefault="00301625" w:rsidP="002C30E3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ajorEastAsia" w:cs="黑体"/>
          <w:kern w:val="0"/>
          <w:sz w:val="32"/>
          <w:szCs w:val="32"/>
        </w:rPr>
      </w:pPr>
      <w:r>
        <w:rPr>
          <w:rFonts w:ascii="仿宋_GB2312" w:eastAsia="仿宋_GB2312" w:hAnsiTheme="majorEastAsia" w:cs="黑体" w:hint="eastAsia"/>
          <w:kern w:val="0"/>
          <w:sz w:val="32"/>
          <w:szCs w:val="32"/>
        </w:rPr>
        <w:t>无</w:t>
      </w:r>
    </w:p>
    <w:p w:rsidR="002C30E3" w:rsidRPr="002C30E3" w:rsidRDefault="002C30E3" w:rsidP="002C30E3">
      <w:pPr>
        <w:autoSpaceDE w:val="0"/>
        <w:autoSpaceDN w:val="0"/>
        <w:adjustRightInd w:val="0"/>
        <w:ind w:firstLineChars="50" w:firstLine="160"/>
        <w:jc w:val="left"/>
        <w:rPr>
          <w:rFonts w:ascii="仿宋_GB2312" w:eastAsia="仿宋_GB2312" w:hAnsiTheme="majorEastAsia" w:cs="黑体"/>
          <w:kern w:val="0"/>
          <w:sz w:val="32"/>
          <w:szCs w:val="32"/>
        </w:rPr>
      </w:pPr>
    </w:p>
    <w:p w:rsidR="00A4000C" w:rsidRDefault="009B365F" w:rsidP="006118D8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（五）</w:t>
      </w:r>
      <w:r w:rsidR="00A4000C" w:rsidRPr="00301625">
        <w:rPr>
          <w:rFonts w:ascii="仿宋_GB2312" w:eastAsia="仿宋_GB2312" w:cs="黑体" w:hint="eastAsia"/>
          <w:kern w:val="0"/>
          <w:sz w:val="32"/>
          <w:szCs w:val="32"/>
        </w:rPr>
        <w:t>2017 年政府性基金预算支出情况</w:t>
      </w:r>
      <w:r w:rsidR="00301625">
        <w:rPr>
          <w:rFonts w:ascii="仿宋_GB2312" w:eastAsia="仿宋_GB2312" w:cs="黑体" w:hint="eastAsia"/>
          <w:kern w:val="0"/>
          <w:sz w:val="32"/>
          <w:szCs w:val="32"/>
        </w:rPr>
        <w:t>说明</w:t>
      </w:r>
    </w:p>
    <w:p w:rsidR="00301625" w:rsidRPr="00301625" w:rsidRDefault="00301625" w:rsidP="00A4000C">
      <w:pPr>
        <w:autoSpaceDE w:val="0"/>
        <w:autoSpaceDN w:val="0"/>
        <w:adjustRightInd w:val="0"/>
        <w:jc w:val="left"/>
        <w:rPr>
          <w:rFonts w:ascii="仿宋_GB2312" w:eastAsia="仿宋_GB2312" w:cs="黑体"/>
          <w:b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lastRenderedPageBreak/>
        <w:t>本部门2017年未使用政府性基金安排支出。</w:t>
      </w:r>
    </w:p>
    <w:p w:rsidR="00A4000C" w:rsidRDefault="009B365F" w:rsidP="006118D8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（六）</w:t>
      </w:r>
      <w:r w:rsidR="00A4000C" w:rsidRPr="00301625">
        <w:rPr>
          <w:rFonts w:ascii="仿宋_GB2312" w:eastAsia="仿宋_GB2312" w:cs="黑体" w:hint="eastAsia"/>
          <w:kern w:val="0"/>
          <w:sz w:val="32"/>
          <w:szCs w:val="32"/>
        </w:rPr>
        <w:t>2017 年</w:t>
      </w:r>
      <w:r w:rsidR="00301625">
        <w:rPr>
          <w:rFonts w:ascii="仿宋_GB2312" w:eastAsia="仿宋_GB2312" w:cs="黑体" w:hint="eastAsia"/>
          <w:kern w:val="0"/>
          <w:sz w:val="32"/>
          <w:szCs w:val="32"/>
        </w:rPr>
        <w:t>部门</w:t>
      </w:r>
      <w:r w:rsidR="00A4000C" w:rsidRPr="00301625">
        <w:rPr>
          <w:rFonts w:ascii="仿宋_GB2312" w:eastAsia="仿宋_GB2312" w:cs="黑体" w:hint="eastAsia"/>
          <w:kern w:val="0"/>
          <w:sz w:val="32"/>
          <w:szCs w:val="32"/>
        </w:rPr>
        <w:t>收支</w:t>
      </w:r>
      <w:r w:rsidR="00301625">
        <w:rPr>
          <w:rFonts w:ascii="仿宋_GB2312" w:eastAsia="仿宋_GB2312" w:cs="黑体" w:hint="eastAsia"/>
          <w:kern w:val="0"/>
          <w:sz w:val="32"/>
          <w:szCs w:val="32"/>
        </w:rPr>
        <w:t>总表</w:t>
      </w:r>
      <w:r w:rsidR="00A4000C" w:rsidRPr="00301625">
        <w:rPr>
          <w:rFonts w:ascii="仿宋_GB2312" w:eastAsia="仿宋_GB2312" w:cs="黑体" w:hint="eastAsia"/>
          <w:kern w:val="0"/>
          <w:sz w:val="32"/>
          <w:szCs w:val="32"/>
        </w:rPr>
        <w:t>说明</w:t>
      </w:r>
    </w:p>
    <w:p w:rsidR="00301625" w:rsidRPr="00301625" w:rsidRDefault="00301625" w:rsidP="00A4000C">
      <w:pPr>
        <w:autoSpaceDE w:val="0"/>
        <w:autoSpaceDN w:val="0"/>
        <w:adjustRightInd w:val="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2017年总收入899.3万元，一般公共预算财政拨款收入899.3万元，总支出899.3万元，一般公共预算财政拨款支出899.3万元。</w:t>
      </w:r>
    </w:p>
    <w:p w:rsidR="00A4000C" w:rsidRDefault="009B365F" w:rsidP="006118D8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黑体"/>
          <w:kern w:val="0"/>
          <w:sz w:val="32"/>
          <w:szCs w:val="32"/>
        </w:rPr>
      </w:pPr>
      <w:r w:rsidRPr="009B365F">
        <w:rPr>
          <w:rFonts w:ascii="黑体" w:eastAsia="黑体" w:cs="黑体" w:hint="eastAsia"/>
          <w:kern w:val="0"/>
          <w:sz w:val="32"/>
          <w:szCs w:val="32"/>
        </w:rPr>
        <w:t>（</w:t>
      </w:r>
      <w:r w:rsidRPr="009B365F">
        <w:rPr>
          <w:rFonts w:ascii="仿宋_GB2312" w:eastAsia="仿宋_GB2312" w:cs="黑体" w:hint="eastAsia"/>
          <w:kern w:val="0"/>
          <w:sz w:val="32"/>
          <w:szCs w:val="32"/>
        </w:rPr>
        <w:t>七）</w:t>
      </w:r>
      <w:r w:rsidR="00A4000C" w:rsidRPr="009B365F">
        <w:rPr>
          <w:rFonts w:ascii="仿宋_GB2312" w:eastAsia="仿宋_GB2312" w:cs="黑体" w:hint="eastAsia"/>
          <w:kern w:val="0"/>
          <w:sz w:val="32"/>
          <w:szCs w:val="32"/>
        </w:rPr>
        <w:t>2017 年</w:t>
      </w:r>
      <w:r>
        <w:rPr>
          <w:rFonts w:ascii="仿宋_GB2312" w:eastAsia="仿宋_GB2312" w:cs="黑体" w:hint="eastAsia"/>
          <w:kern w:val="0"/>
          <w:sz w:val="32"/>
          <w:szCs w:val="32"/>
        </w:rPr>
        <w:t>部门</w:t>
      </w:r>
      <w:r w:rsidR="00A4000C" w:rsidRPr="009B365F">
        <w:rPr>
          <w:rFonts w:ascii="仿宋_GB2312" w:eastAsia="仿宋_GB2312" w:cs="黑体" w:hint="eastAsia"/>
          <w:kern w:val="0"/>
          <w:sz w:val="32"/>
          <w:szCs w:val="32"/>
        </w:rPr>
        <w:t>收入</w:t>
      </w:r>
      <w:r>
        <w:rPr>
          <w:rFonts w:ascii="仿宋_GB2312" w:eastAsia="仿宋_GB2312" w:cs="黑体" w:hint="eastAsia"/>
          <w:kern w:val="0"/>
          <w:sz w:val="32"/>
          <w:szCs w:val="32"/>
        </w:rPr>
        <w:t>总表</w:t>
      </w:r>
      <w:r w:rsidR="00A4000C" w:rsidRPr="009B365F">
        <w:rPr>
          <w:rFonts w:ascii="仿宋_GB2312" w:eastAsia="仿宋_GB2312" w:cs="黑体" w:hint="eastAsia"/>
          <w:kern w:val="0"/>
          <w:sz w:val="32"/>
          <w:szCs w:val="32"/>
        </w:rPr>
        <w:t>说明</w:t>
      </w:r>
    </w:p>
    <w:p w:rsidR="009B365F" w:rsidRPr="009B365F" w:rsidRDefault="009B365F" w:rsidP="00A4000C">
      <w:pPr>
        <w:autoSpaceDE w:val="0"/>
        <w:autoSpaceDN w:val="0"/>
        <w:adjustRightInd w:val="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2017年总收入899.3万元，其中：</w:t>
      </w:r>
      <w:r w:rsidR="005C525B">
        <w:rPr>
          <w:rFonts w:ascii="仿宋_GB2312" w:eastAsia="仿宋_GB2312" w:cs="黑体" w:hint="eastAsia"/>
          <w:kern w:val="0"/>
          <w:sz w:val="32"/>
          <w:szCs w:val="32"/>
        </w:rPr>
        <w:t>公开管理的行政单位离退休公用经费2.1万元，行政运行789.2万元（工资福利性支出663.1万元，商品和服务支出126.1万元），项目支出（药品事务）108万元。</w:t>
      </w:r>
    </w:p>
    <w:p w:rsidR="00A4000C" w:rsidRPr="005C525B" w:rsidRDefault="005C525B" w:rsidP="006118D8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黑体"/>
          <w:kern w:val="0"/>
          <w:sz w:val="32"/>
          <w:szCs w:val="32"/>
        </w:rPr>
      </w:pPr>
      <w:r w:rsidRPr="005C525B">
        <w:rPr>
          <w:rFonts w:ascii="仿宋_GB2312" w:eastAsia="仿宋_GB2312" w:cs="黑体" w:hint="eastAsia"/>
          <w:kern w:val="0"/>
          <w:sz w:val="32"/>
          <w:szCs w:val="32"/>
        </w:rPr>
        <w:t>（八）</w:t>
      </w:r>
      <w:r w:rsidR="00A4000C" w:rsidRPr="005C525B">
        <w:rPr>
          <w:rFonts w:ascii="仿宋_GB2312" w:eastAsia="仿宋_GB2312" w:cs="黑体" w:hint="eastAsia"/>
          <w:kern w:val="0"/>
          <w:sz w:val="32"/>
          <w:szCs w:val="32"/>
        </w:rPr>
        <w:t>2017年</w:t>
      </w:r>
      <w:r>
        <w:rPr>
          <w:rFonts w:ascii="仿宋_GB2312" w:eastAsia="仿宋_GB2312" w:cs="黑体" w:hint="eastAsia"/>
          <w:kern w:val="0"/>
          <w:sz w:val="32"/>
          <w:szCs w:val="32"/>
        </w:rPr>
        <w:t>部门</w:t>
      </w:r>
      <w:r w:rsidR="00A4000C" w:rsidRPr="005C525B">
        <w:rPr>
          <w:rFonts w:ascii="仿宋_GB2312" w:eastAsia="仿宋_GB2312" w:cs="黑体" w:hint="eastAsia"/>
          <w:kern w:val="0"/>
          <w:sz w:val="32"/>
          <w:szCs w:val="32"/>
        </w:rPr>
        <w:t>支出</w:t>
      </w:r>
      <w:r>
        <w:rPr>
          <w:rFonts w:ascii="仿宋_GB2312" w:eastAsia="仿宋_GB2312" w:cs="黑体" w:hint="eastAsia"/>
          <w:kern w:val="0"/>
          <w:sz w:val="32"/>
          <w:szCs w:val="32"/>
        </w:rPr>
        <w:t>总表</w:t>
      </w:r>
      <w:r w:rsidR="00A4000C" w:rsidRPr="005C525B">
        <w:rPr>
          <w:rFonts w:ascii="仿宋_GB2312" w:eastAsia="仿宋_GB2312" w:cs="黑体" w:hint="eastAsia"/>
          <w:kern w:val="0"/>
          <w:sz w:val="32"/>
          <w:szCs w:val="32"/>
        </w:rPr>
        <w:t>说明</w:t>
      </w:r>
    </w:p>
    <w:p w:rsidR="00A4000C" w:rsidRPr="005C525B" w:rsidRDefault="005C525B" w:rsidP="00100F7C">
      <w:pPr>
        <w:autoSpaceDE w:val="0"/>
        <w:autoSpaceDN w:val="0"/>
        <w:adjustRightInd w:val="0"/>
        <w:jc w:val="left"/>
        <w:rPr>
          <w:rFonts w:ascii="仿宋_GB2312" w:eastAsia="仿宋_GB2312" w:cs="黑体"/>
          <w:kern w:val="0"/>
          <w:sz w:val="32"/>
          <w:szCs w:val="32"/>
        </w:rPr>
      </w:pPr>
      <w:r w:rsidRPr="005C525B">
        <w:rPr>
          <w:rFonts w:ascii="仿宋_GB2312" w:eastAsia="仿宋_GB2312" w:cs="FangSong" w:hint="eastAsia"/>
          <w:kern w:val="0"/>
          <w:sz w:val="32"/>
          <w:szCs w:val="32"/>
        </w:rPr>
        <w:t>2017</w:t>
      </w:r>
      <w:r>
        <w:rPr>
          <w:rFonts w:ascii="仿宋_GB2312" w:eastAsia="仿宋_GB2312" w:cs="FangSong" w:hint="eastAsia"/>
          <w:kern w:val="0"/>
          <w:sz w:val="32"/>
          <w:szCs w:val="32"/>
        </w:rPr>
        <w:t>年899.3万元，其中离退休公用支出2.1万元，行政运行支出789.2万元（工资福利性支出663.1万元，商品和服务支出126.1万元），项目支出（药品事务）108万元。</w:t>
      </w:r>
    </w:p>
    <w:sectPr w:rsidR="00A4000C" w:rsidRPr="005C525B" w:rsidSect="0029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B4" w:rsidRDefault="00BD57B4" w:rsidP="00A35AE9">
      <w:r>
        <w:separator/>
      </w:r>
    </w:p>
  </w:endnote>
  <w:endnote w:type="continuationSeparator" w:id="0">
    <w:p w:rsidR="00BD57B4" w:rsidRDefault="00BD57B4" w:rsidP="00A3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B4" w:rsidRDefault="00BD57B4" w:rsidP="00A35AE9">
      <w:r>
        <w:separator/>
      </w:r>
    </w:p>
  </w:footnote>
  <w:footnote w:type="continuationSeparator" w:id="0">
    <w:p w:rsidR="00BD57B4" w:rsidRDefault="00BD57B4" w:rsidP="00A35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0D8"/>
    <w:rsid w:val="000650D8"/>
    <w:rsid w:val="000D0CB9"/>
    <w:rsid w:val="00100F7C"/>
    <w:rsid w:val="00117B0A"/>
    <w:rsid w:val="0018563A"/>
    <w:rsid w:val="0020410C"/>
    <w:rsid w:val="00263ECA"/>
    <w:rsid w:val="0029643D"/>
    <w:rsid w:val="002C30E3"/>
    <w:rsid w:val="002E4BE0"/>
    <w:rsid w:val="00301625"/>
    <w:rsid w:val="00322E0E"/>
    <w:rsid w:val="0035329D"/>
    <w:rsid w:val="003B0050"/>
    <w:rsid w:val="004E1B5F"/>
    <w:rsid w:val="004F31DA"/>
    <w:rsid w:val="005540ED"/>
    <w:rsid w:val="005C525B"/>
    <w:rsid w:val="006118D8"/>
    <w:rsid w:val="00717BA0"/>
    <w:rsid w:val="009B365F"/>
    <w:rsid w:val="00A35AE9"/>
    <w:rsid w:val="00A4000C"/>
    <w:rsid w:val="00A772FA"/>
    <w:rsid w:val="00AC7FAA"/>
    <w:rsid w:val="00BD57B4"/>
    <w:rsid w:val="00CC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304</Words>
  <Characters>1733</Characters>
  <Application>Microsoft Office Word</Application>
  <DocSecurity>0</DocSecurity>
  <Lines>14</Lines>
  <Paragraphs>4</Paragraphs>
  <ScaleCrop>false</ScaleCrop>
  <Company>Sky123.Org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2017-04-28T08:03:00Z</dcterms:created>
  <dcterms:modified xsi:type="dcterms:W3CDTF">2017-04-28T10:10:00Z</dcterms:modified>
</cp:coreProperties>
</file>