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0D" w:rsidRPr="00B15996" w:rsidRDefault="00A5740D" w:rsidP="00CC3612">
      <w:pPr>
        <w:jc w:val="center"/>
        <w:rPr>
          <w:sz w:val="44"/>
          <w:szCs w:val="44"/>
        </w:rPr>
      </w:pPr>
      <w:r w:rsidRPr="00B15996">
        <w:rPr>
          <w:rFonts w:hint="eastAsia"/>
          <w:sz w:val="44"/>
          <w:szCs w:val="44"/>
        </w:rPr>
        <w:t>濮阳市食品药品检验检测中心</w:t>
      </w:r>
    </w:p>
    <w:p w:rsidR="00A5740D" w:rsidRPr="00B15996" w:rsidRDefault="00A5740D" w:rsidP="00CC3612">
      <w:pPr>
        <w:jc w:val="center"/>
        <w:rPr>
          <w:sz w:val="44"/>
          <w:szCs w:val="44"/>
        </w:rPr>
      </w:pPr>
      <w:r w:rsidRPr="00B15996">
        <w:rPr>
          <w:sz w:val="44"/>
          <w:szCs w:val="44"/>
        </w:rPr>
        <w:t>2017</w:t>
      </w:r>
      <w:r w:rsidRPr="00B15996">
        <w:rPr>
          <w:rFonts w:hint="eastAsia"/>
          <w:sz w:val="44"/>
          <w:szCs w:val="44"/>
        </w:rPr>
        <w:t>年部门预算</w:t>
      </w:r>
    </w:p>
    <w:p w:rsidR="00A5740D" w:rsidRPr="004B5C5D" w:rsidRDefault="00A5740D" w:rsidP="00983E36">
      <w:pPr>
        <w:jc w:val="left"/>
        <w:rPr>
          <w:b/>
          <w:sz w:val="32"/>
          <w:szCs w:val="32"/>
        </w:rPr>
      </w:pPr>
    </w:p>
    <w:p w:rsidR="00A5740D" w:rsidRPr="004B5C5D" w:rsidRDefault="00A5740D" w:rsidP="004B5C5D">
      <w:pPr>
        <w:jc w:val="center"/>
        <w:rPr>
          <w:b/>
          <w:sz w:val="44"/>
          <w:szCs w:val="44"/>
        </w:rPr>
      </w:pPr>
      <w:r w:rsidRPr="004B5C5D">
        <w:rPr>
          <w:rFonts w:hint="eastAsia"/>
          <w:b/>
          <w:sz w:val="44"/>
          <w:szCs w:val="44"/>
        </w:rPr>
        <w:t>目</w:t>
      </w:r>
      <w:r w:rsidRPr="004B5C5D">
        <w:rPr>
          <w:b/>
          <w:sz w:val="44"/>
          <w:szCs w:val="44"/>
        </w:rPr>
        <w:t xml:space="preserve">  </w:t>
      </w:r>
      <w:r w:rsidRPr="004B5C5D">
        <w:rPr>
          <w:rFonts w:hint="eastAsia"/>
          <w:b/>
          <w:sz w:val="44"/>
          <w:szCs w:val="44"/>
        </w:rPr>
        <w:t>录</w:t>
      </w:r>
    </w:p>
    <w:p w:rsidR="00A5740D" w:rsidRPr="00647EBE" w:rsidRDefault="00A5740D" w:rsidP="00647EBE">
      <w:pPr>
        <w:pStyle w:val="ListParagraph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 w:rsidRPr="00647EBE">
        <w:rPr>
          <w:b/>
          <w:sz w:val="32"/>
          <w:szCs w:val="32"/>
        </w:rPr>
        <w:t xml:space="preserve"> </w:t>
      </w:r>
      <w:r w:rsidRPr="00647EBE">
        <w:rPr>
          <w:rFonts w:hint="eastAsia"/>
          <w:b/>
          <w:sz w:val="32"/>
          <w:szCs w:val="32"/>
        </w:rPr>
        <w:t>概况</w:t>
      </w:r>
    </w:p>
    <w:p w:rsidR="00A5740D" w:rsidRPr="00647EBE" w:rsidRDefault="00A5740D" w:rsidP="00647EBE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647EBE">
        <w:rPr>
          <w:rFonts w:hint="eastAsia"/>
          <w:sz w:val="32"/>
          <w:szCs w:val="32"/>
        </w:rPr>
        <w:t>主要职能</w:t>
      </w:r>
    </w:p>
    <w:p w:rsidR="00A5740D" w:rsidRDefault="00A5740D" w:rsidP="00647EBE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部门单位预算构成</w:t>
      </w:r>
    </w:p>
    <w:p w:rsidR="00A5740D" w:rsidRDefault="00A5740D" w:rsidP="006147E0">
      <w:pPr>
        <w:jc w:val="left"/>
        <w:rPr>
          <w:b/>
          <w:sz w:val="32"/>
          <w:szCs w:val="32"/>
        </w:rPr>
      </w:pPr>
      <w:r w:rsidRPr="00647EBE">
        <w:rPr>
          <w:rFonts w:hint="eastAsia"/>
          <w:b/>
          <w:sz w:val="32"/>
          <w:szCs w:val="32"/>
        </w:rPr>
        <w:t>第二部分</w:t>
      </w:r>
      <w:r w:rsidRPr="00647EBE">
        <w:rPr>
          <w:b/>
          <w:sz w:val="32"/>
          <w:szCs w:val="32"/>
        </w:rPr>
        <w:t>2017</w:t>
      </w:r>
      <w:r w:rsidRPr="00647EBE">
        <w:rPr>
          <w:rFonts w:hint="eastAsia"/>
          <w:b/>
          <w:sz w:val="32"/>
          <w:szCs w:val="32"/>
        </w:rPr>
        <w:t>年部门预算表</w:t>
      </w:r>
    </w:p>
    <w:p w:rsidR="00A5740D" w:rsidRPr="003B6745" w:rsidRDefault="00A5740D" w:rsidP="006147E0">
      <w:pPr>
        <w:pStyle w:val="ListParagraph"/>
        <w:numPr>
          <w:ilvl w:val="0"/>
          <w:numId w:val="8"/>
        </w:numPr>
        <w:ind w:firstLineChars="0"/>
        <w:jc w:val="left"/>
        <w:rPr>
          <w:sz w:val="32"/>
          <w:szCs w:val="32"/>
        </w:rPr>
      </w:pPr>
      <w:r w:rsidRPr="003B6745">
        <w:rPr>
          <w:rFonts w:hint="eastAsia"/>
          <w:sz w:val="32"/>
          <w:szCs w:val="32"/>
        </w:rPr>
        <w:t>财政拨款收支总表</w:t>
      </w:r>
    </w:p>
    <w:p w:rsidR="00A5740D" w:rsidRPr="006147E0" w:rsidRDefault="00A5740D" w:rsidP="006147E0">
      <w:pPr>
        <w:pStyle w:val="ListParagraph"/>
        <w:numPr>
          <w:ilvl w:val="0"/>
          <w:numId w:val="8"/>
        </w:numPr>
        <w:ind w:firstLineChars="0"/>
        <w:jc w:val="left"/>
        <w:rPr>
          <w:sz w:val="32"/>
          <w:szCs w:val="32"/>
        </w:rPr>
      </w:pPr>
      <w:r w:rsidRPr="006147E0">
        <w:rPr>
          <w:rFonts w:hint="eastAsia"/>
          <w:sz w:val="32"/>
          <w:szCs w:val="32"/>
        </w:rPr>
        <w:t>一般公共预算表支出表</w:t>
      </w:r>
    </w:p>
    <w:p w:rsidR="00A5740D" w:rsidRPr="006147E0" w:rsidRDefault="00A5740D" w:rsidP="006147E0">
      <w:pPr>
        <w:pStyle w:val="ListParagraph"/>
        <w:numPr>
          <w:ilvl w:val="0"/>
          <w:numId w:val="8"/>
        </w:numPr>
        <w:ind w:firstLineChars="0"/>
        <w:rPr>
          <w:sz w:val="32"/>
          <w:szCs w:val="32"/>
        </w:rPr>
      </w:pPr>
      <w:r w:rsidRPr="006147E0">
        <w:rPr>
          <w:rFonts w:hint="eastAsia"/>
          <w:sz w:val="32"/>
          <w:szCs w:val="32"/>
        </w:rPr>
        <w:t>一般公共预算表基本支出表</w:t>
      </w:r>
    </w:p>
    <w:p w:rsidR="00A5740D" w:rsidRDefault="00A5740D" w:rsidP="006147E0">
      <w:pPr>
        <w:pStyle w:val="ListParagraph"/>
        <w:numPr>
          <w:ilvl w:val="0"/>
          <w:numId w:val="8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一般公共预算“三公”经费支出表</w:t>
      </w:r>
    </w:p>
    <w:p w:rsidR="00A5740D" w:rsidRDefault="00A5740D" w:rsidP="006147E0">
      <w:pPr>
        <w:pStyle w:val="ListParagraph"/>
        <w:numPr>
          <w:ilvl w:val="0"/>
          <w:numId w:val="8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政府性预算基金支出表</w:t>
      </w:r>
    </w:p>
    <w:p w:rsidR="00A5740D" w:rsidRDefault="00A5740D" w:rsidP="006147E0">
      <w:pPr>
        <w:pStyle w:val="ListParagraph"/>
        <w:numPr>
          <w:ilvl w:val="0"/>
          <w:numId w:val="8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部门收支总表</w:t>
      </w:r>
    </w:p>
    <w:p w:rsidR="00A5740D" w:rsidRDefault="00A5740D" w:rsidP="006147E0">
      <w:pPr>
        <w:pStyle w:val="ListParagraph"/>
        <w:numPr>
          <w:ilvl w:val="0"/>
          <w:numId w:val="8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部门收入总表</w:t>
      </w:r>
    </w:p>
    <w:p w:rsidR="00A5740D" w:rsidRPr="006147E0" w:rsidRDefault="00A5740D" w:rsidP="006147E0">
      <w:pPr>
        <w:pStyle w:val="ListParagraph"/>
        <w:numPr>
          <w:ilvl w:val="0"/>
          <w:numId w:val="8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部门支出总表</w:t>
      </w:r>
    </w:p>
    <w:p w:rsidR="00A5740D" w:rsidRPr="00647EBE" w:rsidRDefault="00A5740D" w:rsidP="00647EBE">
      <w:pPr>
        <w:rPr>
          <w:b/>
          <w:sz w:val="32"/>
          <w:szCs w:val="32"/>
        </w:rPr>
      </w:pPr>
      <w:r w:rsidRPr="00647EBE">
        <w:rPr>
          <w:rFonts w:hint="eastAsia"/>
          <w:b/>
          <w:sz w:val="32"/>
          <w:szCs w:val="32"/>
        </w:rPr>
        <w:t>第三部分</w:t>
      </w:r>
      <w:r w:rsidRPr="00647EBE">
        <w:rPr>
          <w:b/>
          <w:sz w:val="32"/>
          <w:szCs w:val="32"/>
        </w:rPr>
        <w:t>2017</w:t>
      </w:r>
      <w:r w:rsidRPr="00647EBE">
        <w:rPr>
          <w:rFonts w:hint="eastAsia"/>
          <w:b/>
          <w:sz w:val="32"/>
          <w:szCs w:val="32"/>
        </w:rPr>
        <w:t>年部门预算情况说明</w:t>
      </w:r>
    </w:p>
    <w:p w:rsidR="00A5740D" w:rsidRDefault="00A5740D" w:rsidP="00647EBE">
      <w:pPr>
        <w:jc w:val="left"/>
        <w:rPr>
          <w:sz w:val="32"/>
          <w:szCs w:val="32"/>
        </w:rPr>
      </w:pPr>
    </w:p>
    <w:p w:rsidR="00A5740D" w:rsidRDefault="00A5740D" w:rsidP="00647EBE">
      <w:pPr>
        <w:jc w:val="left"/>
        <w:rPr>
          <w:sz w:val="32"/>
          <w:szCs w:val="32"/>
        </w:rPr>
      </w:pPr>
    </w:p>
    <w:p w:rsidR="00A5740D" w:rsidRDefault="00A5740D" w:rsidP="00647EBE">
      <w:pPr>
        <w:jc w:val="left"/>
        <w:rPr>
          <w:sz w:val="32"/>
          <w:szCs w:val="32"/>
        </w:rPr>
      </w:pPr>
    </w:p>
    <w:p w:rsidR="00A5740D" w:rsidRDefault="00A5740D" w:rsidP="00647EBE">
      <w:pPr>
        <w:jc w:val="left"/>
        <w:rPr>
          <w:sz w:val="32"/>
          <w:szCs w:val="32"/>
        </w:rPr>
      </w:pPr>
    </w:p>
    <w:p w:rsidR="00A5740D" w:rsidRDefault="00A5740D" w:rsidP="00647EBE">
      <w:pPr>
        <w:jc w:val="left"/>
        <w:rPr>
          <w:sz w:val="32"/>
          <w:szCs w:val="32"/>
        </w:rPr>
      </w:pPr>
    </w:p>
    <w:p w:rsidR="00A5740D" w:rsidRPr="00FB42E7" w:rsidRDefault="00A5740D" w:rsidP="00FB42E7">
      <w:pPr>
        <w:jc w:val="center"/>
        <w:rPr>
          <w:rFonts w:ascii="宋体"/>
          <w:b/>
          <w:sz w:val="32"/>
          <w:szCs w:val="32"/>
        </w:rPr>
      </w:pPr>
      <w:r w:rsidRPr="00FB42E7">
        <w:rPr>
          <w:rFonts w:ascii="宋体" w:hAnsi="宋体" w:hint="eastAsia"/>
          <w:b/>
          <w:sz w:val="32"/>
          <w:szCs w:val="32"/>
        </w:rPr>
        <w:t>第一部分概况</w:t>
      </w:r>
    </w:p>
    <w:p w:rsidR="00A5740D" w:rsidRDefault="00A5740D" w:rsidP="00FB42E7">
      <w:pPr>
        <w:jc w:val="left"/>
        <w:rPr>
          <w:rFonts w:ascii="宋体"/>
          <w:sz w:val="32"/>
          <w:szCs w:val="32"/>
        </w:rPr>
      </w:pPr>
    </w:p>
    <w:p w:rsidR="00A5740D" w:rsidRDefault="00A5740D" w:rsidP="00F00501">
      <w:pPr>
        <w:ind w:firstLineChars="200" w:firstLine="31680"/>
        <w:jc w:val="left"/>
        <w:rPr>
          <w:rFonts w:ascii="宋体"/>
          <w:sz w:val="32"/>
          <w:szCs w:val="32"/>
        </w:rPr>
      </w:pPr>
      <w:r w:rsidRPr="00B15996">
        <w:rPr>
          <w:rFonts w:ascii="宋体" w:hAnsi="宋体" w:hint="eastAsia"/>
          <w:sz w:val="32"/>
          <w:szCs w:val="32"/>
        </w:rPr>
        <w:t>濮阳市食品药品检验检测中心隶属</w:t>
      </w:r>
      <w:r>
        <w:rPr>
          <w:rFonts w:ascii="宋体" w:hAnsi="宋体" w:hint="eastAsia"/>
          <w:sz w:val="32"/>
          <w:szCs w:val="32"/>
        </w:rPr>
        <w:t>于</w:t>
      </w:r>
      <w:r w:rsidRPr="00B15996">
        <w:rPr>
          <w:rFonts w:ascii="宋体" w:hAnsi="宋体" w:hint="eastAsia"/>
          <w:sz w:val="32"/>
          <w:szCs w:val="32"/>
        </w:rPr>
        <w:t>濮阳市食品药品监督管理局，正科级，全供事业单位，事业编制</w:t>
      </w:r>
      <w:r w:rsidRPr="00B15996">
        <w:rPr>
          <w:rFonts w:ascii="宋体" w:hAnsi="宋体"/>
          <w:sz w:val="32"/>
          <w:szCs w:val="32"/>
        </w:rPr>
        <w:t>47</w:t>
      </w:r>
      <w:r w:rsidRPr="00B15996">
        <w:rPr>
          <w:rFonts w:ascii="宋体" w:hAnsi="宋体" w:hint="eastAsia"/>
          <w:sz w:val="32"/>
          <w:szCs w:val="32"/>
        </w:rPr>
        <w:t>名。中心下设</w:t>
      </w:r>
      <w:r w:rsidRPr="00B15996">
        <w:rPr>
          <w:rFonts w:ascii="宋体" w:hAnsi="宋体"/>
          <w:sz w:val="32"/>
          <w:szCs w:val="32"/>
        </w:rPr>
        <w:t>3</w:t>
      </w:r>
      <w:r w:rsidRPr="00B15996">
        <w:rPr>
          <w:rFonts w:ascii="宋体" w:hAnsi="宋体" w:hint="eastAsia"/>
          <w:sz w:val="32"/>
          <w:szCs w:val="32"/>
        </w:rPr>
        <w:t>个检验科室（食品室、中药室、化药室）、</w:t>
      </w:r>
      <w:r w:rsidRPr="00B15996">
        <w:rPr>
          <w:rFonts w:ascii="宋体" w:hAnsi="宋体"/>
          <w:sz w:val="32"/>
          <w:szCs w:val="32"/>
        </w:rPr>
        <w:t>2</w:t>
      </w:r>
      <w:r w:rsidRPr="00B15996">
        <w:rPr>
          <w:rFonts w:ascii="宋体" w:hAnsi="宋体" w:hint="eastAsia"/>
          <w:sz w:val="32"/>
          <w:szCs w:val="32"/>
        </w:rPr>
        <w:t>个职能科室（办公室、业务室）。现有在职职工</w:t>
      </w:r>
      <w:r w:rsidRPr="00B15996">
        <w:rPr>
          <w:rFonts w:ascii="宋体" w:hAnsi="宋体"/>
          <w:sz w:val="32"/>
          <w:szCs w:val="32"/>
        </w:rPr>
        <w:t>39</w:t>
      </w:r>
      <w:r w:rsidRPr="00B15996">
        <w:rPr>
          <w:rFonts w:ascii="宋体" w:hAnsi="宋体" w:hint="eastAsia"/>
          <w:sz w:val="32"/>
          <w:szCs w:val="32"/>
        </w:rPr>
        <w:t>人，退休人员</w:t>
      </w:r>
      <w:r w:rsidRPr="00B15996">
        <w:rPr>
          <w:rFonts w:ascii="宋体" w:hAnsi="宋体"/>
          <w:sz w:val="32"/>
          <w:szCs w:val="32"/>
        </w:rPr>
        <w:t>10</w:t>
      </w:r>
      <w:r w:rsidRPr="00B15996">
        <w:rPr>
          <w:rFonts w:ascii="宋体" w:hAnsi="宋体" w:hint="eastAsia"/>
          <w:sz w:val="32"/>
          <w:szCs w:val="32"/>
        </w:rPr>
        <w:t>人。</w:t>
      </w:r>
    </w:p>
    <w:p w:rsidR="00A5740D" w:rsidRPr="00FB42E7" w:rsidRDefault="00A5740D" w:rsidP="00F00501">
      <w:pPr>
        <w:ind w:firstLineChars="200" w:firstLine="31680"/>
        <w:jc w:val="lef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</w:t>
      </w:r>
      <w:r w:rsidRPr="00FB42E7">
        <w:rPr>
          <w:rFonts w:ascii="宋体" w:hAnsi="宋体" w:hint="eastAsia"/>
          <w:b/>
          <w:sz w:val="32"/>
          <w:szCs w:val="32"/>
        </w:rPr>
        <w:t>单位职责</w:t>
      </w:r>
    </w:p>
    <w:p w:rsidR="00A5740D" w:rsidRDefault="00A5740D" w:rsidP="00F00501">
      <w:pPr>
        <w:ind w:firstLineChars="200" w:firstLine="31680"/>
        <w:jc w:val="lef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</w:t>
      </w:r>
      <w:r w:rsidRPr="00B15996">
        <w:rPr>
          <w:rFonts w:ascii="宋体" w:hAnsi="宋体" w:hint="eastAsia"/>
          <w:sz w:val="32"/>
          <w:szCs w:val="32"/>
        </w:rPr>
        <w:t>承担全市食品、药品、保健食品、化妆品的检验检测工作。</w:t>
      </w:r>
    </w:p>
    <w:p w:rsidR="00A5740D" w:rsidRPr="00B15996" w:rsidRDefault="00A5740D" w:rsidP="00F00501">
      <w:pPr>
        <w:ind w:firstLineChars="200" w:firstLine="31680"/>
        <w:jc w:val="lef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</w:t>
      </w:r>
      <w:r w:rsidRPr="00B15996">
        <w:rPr>
          <w:rFonts w:ascii="宋体" w:hAnsi="宋体" w:hint="eastAsia"/>
          <w:sz w:val="32"/>
          <w:szCs w:val="32"/>
        </w:rPr>
        <w:t>承担上级食品药品</w:t>
      </w:r>
      <w:r>
        <w:rPr>
          <w:rFonts w:ascii="宋体" w:hAnsi="宋体" w:hint="eastAsia"/>
          <w:sz w:val="32"/>
          <w:szCs w:val="32"/>
        </w:rPr>
        <w:t>监管部门</w:t>
      </w:r>
      <w:r w:rsidRPr="00B15996">
        <w:rPr>
          <w:rFonts w:ascii="宋体" w:hAnsi="宋体" w:hint="eastAsia"/>
          <w:sz w:val="32"/>
          <w:szCs w:val="32"/>
        </w:rPr>
        <w:t>下达的抽验任务。</w:t>
      </w:r>
    </w:p>
    <w:p w:rsidR="00A5740D" w:rsidRDefault="00A5740D" w:rsidP="00F00501">
      <w:pPr>
        <w:ind w:firstLineChars="200" w:firstLine="31680"/>
        <w:jc w:val="lef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</w:t>
      </w:r>
      <w:r w:rsidRPr="00B15996">
        <w:rPr>
          <w:rFonts w:ascii="宋体" w:hAnsi="宋体" w:hint="eastAsia"/>
          <w:sz w:val="32"/>
          <w:szCs w:val="32"/>
        </w:rPr>
        <w:t>开展</w:t>
      </w:r>
      <w:r>
        <w:rPr>
          <w:rFonts w:ascii="宋体" w:hAnsi="宋体" w:hint="eastAsia"/>
          <w:sz w:val="32"/>
          <w:szCs w:val="32"/>
        </w:rPr>
        <w:t>与食品、</w:t>
      </w:r>
      <w:r w:rsidRPr="00B15996">
        <w:rPr>
          <w:rFonts w:ascii="宋体" w:hAnsi="宋体" w:hint="eastAsia"/>
          <w:sz w:val="32"/>
          <w:szCs w:val="32"/>
        </w:rPr>
        <w:t>药品</w:t>
      </w:r>
      <w:r>
        <w:rPr>
          <w:rFonts w:ascii="宋体" w:hAnsi="宋体" w:hint="eastAsia"/>
          <w:sz w:val="32"/>
          <w:szCs w:val="32"/>
        </w:rPr>
        <w:t>质量相</w:t>
      </w:r>
      <w:r w:rsidRPr="00B15996">
        <w:rPr>
          <w:rFonts w:ascii="宋体" w:hAnsi="宋体" w:hint="eastAsia"/>
          <w:sz w:val="32"/>
          <w:szCs w:val="32"/>
        </w:rPr>
        <w:t>关的科研工作</w:t>
      </w:r>
      <w:r>
        <w:rPr>
          <w:rFonts w:ascii="宋体" w:hAnsi="宋体" w:hint="eastAsia"/>
          <w:sz w:val="32"/>
          <w:szCs w:val="32"/>
        </w:rPr>
        <w:t>。</w:t>
      </w:r>
    </w:p>
    <w:p w:rsidR="00A5740D" w:rsidRDefault="00A5740D" w:rsidP="00F00501">
      <w:pPr>
        <w:ind w:firstLineChars="200" w:firstLine="31680"/>
        <w:jc w:val="lef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</w:t>
      </w:r>
      <w:r w:rsidRPr="00B15996">
        <w:rPr>
          <w:rFonts w:ascii="宋体" w:hAnsi="宋体" w:hint="eastAsia"/>
          <w:sz w:val="32"/>
          <w:szCs w:val="32"/>
        </w:rPr>
        <w:t>指导本辖区内</w:t>
      </w:r>
      <w:r>
        <w:rPr>
          <w:rFonts w:ascii="宋体" w:hAnsi="宋体" w:hint="eastAsia"/>
          <w:sz w:val="32"/>
          <w:szCs w:val="32"/>
        </w:rPr>
        <w:t>食品、</w:t>
      </w:r>
      <w:r w:rsidRPr="00B15996">
        <w:rPr>
          <w:rFonts w:ascii="宋体" w:hAnsi="宋体" w:hint="eastAsia"/>
          <w:sz w:val="32"/>
          <w:szCs w:val="32"/>
        </w:rPr>
        <w:t>药品生产、经营、使用单位质量检验机构业务技术工作</w:t>
      </w:r>
      <w:r w:rsidRPr="00B15996">
        <w:rPr>
          <w:rFonts w:ascii="宋体"/>
          <w:sz w:val="32"/>
          <w:szCs w:val="32"/>
        </w:rPr>
        <w:t>,</w:t>
      </w:r>
      <w:r w:rsidRPr="00B15996">
        <w:rPr>
          <w:rFonts w:ascii="宋体" w:hAnsi="宋体" w:hint="eastAsia"/>
          <w:sz w:val="32"/>
          <w:szCs w:val="32"/>
        </w:rPr>
        <w:t>协助解决技术疑难问题</w:t>
      </w:r>
      <w:r w:rsidRPr="00B15996">
        <w:rPr>
          <w:rFonts w:ascii="宋体"/>
          <w:sz w:val="32"/>
          <w:szCs w:val="32"/>
        </w:rPr>
        <w:t>,</w:t>
      </w:r>
      <w:r w:rsidRPr="00B15996">
        <w:rPr>
          <w:rFonts w:ascii="宋体" w:hAnsi="宋体" w:hint="eastAsia"/>
          <w:sz w:val="32"/>
          <w:szCs w:val="32"/>
        </w:rPr>
        <w:t>培训有关的技术和管理人员。</w:t>
      </w:r>
    </w:p>
    <w:p w:rsidR="00A5740D" w:rsidRDefault="00A5740D" w:rsidP="00F00501">
      <w:pPr>
        <w:ind w:firstLineChars="200" w:firstLine="31680"/>
        <w:jc w:val="lef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、</w:t>
      </w:r>
      <w:r w:rsidRPr="00B15996">
        <w:rPr>
          <w:rFonts w:ascii="宋体" w:hAnsi="宋体" w:hint="eastAsia"/>
          <w:sz w:val="32"/>
          <w:szCs w:val="32"/>
        </w:rPr>
        <w:t>综合上报和反馈药品质量情报信息。</w:t>
      </w:r>
    </w:p>
    <w:p w:rsidR="00A5740D" w:rsidRDefault="00A5740D" w:rsidP="00F00501">
      <w:pPr>
        <w:ind w:firstLineChars="200" w:firstLine="31680"/>
        <w:jc w:val="lef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、</w:t>
      </w:r>
      <w:r w:rsidRPr="00B15996">
        <w:rPr>
          <w:rFonts w:ascii="宋体" w:hAnsi="宋体" w:hint="eastAsia"/>
          <w:sz w:val="32"/>
          <w:szCs w:val="32"/>
        </w:rPr>
        <w:t>承办市食品药品监督管理局交办的有关事项；指导下级食品药品检验所开展工作。</w:t>
      </w:r>
    </w:p>
    <w:p w:rsidR="00A5740D" w:rsidRPr="001B004C" w:rsidRDefault="00A5740D" w:rsidP="00F00501">
      <w:pPr>
        <w:ind w:firstLineChars="200" w:firstLine="31680"/>
        <w:jc w:val="left"/>
        <w:rPr>
          <w:rFonts w:ascii="宋体"/>
          <w:b/>
          <w:sz w:val="32"/>
          <w:szCs w:val="32"/>
        </w:rPr>
      </w:pPr>
      <w:r w:rsidRPr="001B004C">
        <w:rPr>
          <w:rFonts w:ascii="宋体" w:hAnsi="宋体" w:hint="eastAsia"/>
          <w:b/>
          <w:sz w:val="32"/>
          <w:szCs w:val="32"/>
        </w:rPr>
        <w:t>二、部门单位预算构成</w:t>
      </w:r>
    </w:p>
    <w:p w:rsidR="00A5740D" w:rsidRPr="00B15996" w:rsidRDefault="00A5740D" w:rsidP="00F00501">
      <w:pPr>
        <w:ind w:firstLineChars="200" w:firstLine="31680"/>
        <w:jc w:val="left"/>
        <w:rPr>
          <w:rFonts w:ascii="宋体"/>
          <w:sz w:val="32"/>
          <w:szCs w:val="32"/>
        </w:rPr>
      </w:pPr>
      <w:r w:rsidRPr="00B15996">
        <w:rPr>
          <w:rFonts w:ascii="宋体" w:hAnsi="宋体" w:hint="eastAsia"/>
          <w:sz w:val="32"/>
          <w:szCs w:val="32"/>
        </w:rPr>
        <w:t>纳入本部门决算汇编范围的独立核算单位共</w:t>
      </w:r>
      <w:r w:rsidRPr="00B15996">
        <w:rPr>
          <w:rFonts w:ascii="宋体" w:hAnsi="宋体"/>
          <w:sz w:val="32"/>
          <w:szCs w:val="32"/>
        </w:rPr>
        <w:t>1</w:t>
      </w:r>
      <w:r w:rsidRPr="00B15996">
        <w:rPr>
          <w:rFonts w:ascii="宋体" w:hAnsi="宋体" w:hint="eastAsia"/>
          <w:sz w:val="32"/>
          <w:szCs w:val="32"/>
        </w:rPr>
        <w:t>个</w:t>
      </w:r>
    </w:p>
    <w:p w:rsidR="00A5740D" w:rsidRPr="00B15996" w:rsidRDefault="00A5740D" w:rsidP="00F00501">
      <w:pPr>
        <w:ind w:firstLineChars="150" w:firstLine="31680"/>
        <w:jc w:val="center"/>
        <w:rPr>
          <w:rFonts w:ascii="宋体"/>
          <w:b/>
          <w:sz w:val="32"/>
          <w:szCs w:val="32"/>
        </w:rPr>
      </w:pPr>
      <w:r w:rsidRPr="00B15996">
        <w:rPr>
          <w:rFonts w:ascii="宋体" w:hAnsi="宋体" w:hint="eastAsia"/>
          <w:b/>
          <w:sz w:val="32"/>
          <w:szCs w:val="32"/>
        </w:rPr>
        <w:t>第二部分</w:t>
      </w:r>
      <w:r w:rsidRPr="00B15996">
        <w:rPr>
          <w:rFonts w:ascii="宋体" w:hAnsi="宋体"/>
          <w:b/>
          <w:sz w:val="32"/>
          <w:szCs w:val="32"/>
        </w:rPr>
        <w:t>2017</w:t>
      </w:r>
      <w:r w:rsidRPr="00B15996">
        <w:rPr>
          <w:rFonts w:ascii="宋体" w:hAnsi="宋体" w:hint="eastAsia"/>
          <w:b/>
          <w:sz w:val="32"/>
          <w:szCs w:val="32"/>
        </w:rPr>
        <w:t>年部门预算表（</w:t>
      </w:r>
      <w:r>
        <w:rPr>
          <w:rFonts w:ascii="宋体" w:hAnsi="宋体" w:hint="eastAsia"/>
          <w:b/>
          <w:sz w:val="32"/>
          <w:szCs w:val="32"/>
        </w:rPr>
        <w:t>详见</w:t>
      </w:r>
      <w:r w:rsidRPr="00B15996">
        <w:rPr>
          <w:rFonts w:ascii="宋体" w:hAnsi="宋体" w:hint="eastAsia"/>
          <w:b/>
          <w:sz w:val="32"/>
          <w:szCs w:val="32"/>
        </w:rPr>
        <w:t>附表）</w:t>
      </w:r>
    </w:p>
    <w:p w:rsidR="00A5740D" w:rsidRDefault="00A5740D" w:rsidP="00F00501">
      <w:pPr>
        <w:ind w:firstLineChars="150" w:firstLine="31680"/>
        <w:jc w:val="center"/>
        <w:rPr>
          <w:rFonts w:ascii="宋体"/>
          <w:b/>
          <w:sz w:val="32"/>
          <w:szCs w:val="32"/>
        </w:rPr>
      </w:pPr>
    </w:p>
    <w:p w:rsidR="00A5740D" w:rsidRPr="00B15996" w:rsidRDefault="00A5740D" w:rsidP="00F00501">
      <w:pPr>
        <w:ind w:firstLineChars="150" w:firstLine="31680"/>
        <w:jc w:val="center"/>
        <w:rPr>
          <w:rFonts w:ascii="宋体"/>
          <w:b/>
          <w:sz w:val="32"/>
          <w:szCs w:val="32"/>
        </w:rPr>
      </w:pPr>
      <w:r w:rsidRPr="00B15996">
        <w:rPr>
          <w:rFonts w:ascii="宋体" w:hAnsi="宋体" w:hint="eastAsia"/>
          <w:b/>
          <w:sz w:val="32"/>
          <w:szCs w:val="32"/>
        </w:rPr>
        <w:t>第三部分</w:t>
      </w:r>
      <w:r w:rsidRPr="00B15996">
        <w:rPr>
          <w:rFonts w:ascii="宋体" w:hAnsi="宋体"/>
          <w:b/>
          <w:sz w:val="32"/>
          <w:szCs w:val="32"/>
        </w:rPr>
        <w:t>2017</w:t>
      </w:r>
      <w:r w:rsidRPr="00B15996">
        <w:rPr>
          <w:rFonts w:ascii="宋体" w:hAnsi="宋体" w:hint="eastAsia"/>
          <w:b/>
          <w:sz w:val="32"/>
          <w:szCs w:val="32"/>
        </w:rPr>
        <w:t>年部门预算情况说明</w:t>
      </w:r>
    </w:p>
    <w:p w:rsidR="00A5740D" w:rsidRPr="001B004C" w:rsidRDefault="00A5740D" w:rsidP="005338D0">
      <w:pPr>
        <w:adjustRightInd w:val="0"/>
        <w:snapToGrid w:val="0"/>
        <w:spacing w:line="360" w:lineRule="auto"/>
        <w:ind w:firstLine="640"/>
        <w:rPr>
          <w:rFonts w:ascii="宋体"/>
          <w:b/>
          <w:sz w:val="32"/>
          <w:szCs w:val="32"/>
        </w:rPr>
      </w:pPr>
      <w:r w:rsidRPr="001B004C">
        <w:rPr>
          <w:rFonts w:ascii="宋体" w:hAnsi="宋体" w:hint="eastAsia"/>
          <w:b/>
          <w:sz w:val="32"/>
          <w:szCs w:val="32"/>
        </w:rPr>
        <w:t>一、收入支出决算总体情况说明</w:t>
      </w:r>
    </w:p>
    <w:p w:rsidR="00A5740D" w:rsidRPr="00B15996" w:rsidRDefault="00A5740D" w:rsidP="00F00501">
      <w:pPr>
        <w:ind w:firstLineChars="200" w:firstLine="31680"/>
        <w:jc w:val="left"/>
        <w:rPr>
          <w:rFonts w:ascii="宋体" w:cs="仿宋_GB2312"/>
          <w:kern w:val="0"/>
          <w:sz w:val="32"/>
          <w:szCs w:val="32"/>
        </w:rPr>
      </w:pPr>
      <w:r w:rsidRPr="00B15996">
        <w:rPr>
          <w:rFonts w:ascii="宋体" w:hAnsi="宋体" w:cs="仿宋_GB2312" w:hint="eastAsia"/>
          <w:kern w:val="0"/>
          <w:sz w:val="32"/>
          <w:szCs w:val="32"/>
        </w:rPr>
        <w:t>濮阳市食品药品检验检测中心</w:t>
      </w:r>
      <w:r w:rsidRPr="00B15996">
        <w:rPr>
          <w:rFonts w:ascii="宋体" w:hAnsi="宋体" w:cs="仿宋_GB2312"/>
          <w:kern w:val="0"/>
          <w:sz w:val="32"/>
          <w:szCs w:val="32"/>
        </w:rPr>
        <w:t>2017</w:t>
      </w:r>
      <w:r>
        <w:rPr>
          <w:rFonts w:ascii="宋体" w:hAnsi="宋体" w:cs="仿宋_GB2312" w:hint="eastAsia"/>
          <w:kern w:val="0"/>
          <w:sz w:val="32"/>
          <w:szCs w:val="32"/>
        </w:rPr>
        <w:t>年财政拨款收入</w:t>
      </w:r>
      <w:r w:rsidRPr="00B15996">
        <w:rPr>
          <w:rFonts w:ascii="宋体" w:hAnsi="宋体" w:cs="仿宋_GB2312" w:hint="eastAsia"/>
          <w:kern w:val="0"/>
          <w:sz w:val="32"/>
          <w:szCs w:val="32"/>
        </w:rPr>
        <w:t>总预算</w:t>
      </w:r>
      <w:r>
        <w:rPr>
          <w:rFonts w:ascii="宋体" w:hAnsi="宋体" w:cs="仿宋_GB2312" w:hint="eastAsia"/>
          <w:kern w:val="0"/>
          <w:sz w:val="32"/>
          <w:szCs w:val="32"/>
        </w:rPr>
        <w:t>为</w:t>
      </w:r>
      <w:r w:rsidRPr="00B15996">
        <w:rPr>
          <w:rFonts w:ascii="宋体" w:hAnsi="宋体" w:cs="仿宋_GB2312"/>
          <w:kern w:val="0"/>
          <w:sz w:val="32"/>
          <w:szCs w:val="32"/>
        </w:rPr>
        <w:t>360.1</w:t>
      </w:r>
      <w:r w:rsidRPr="00B15996">
        <w:rPr>
          <w:rFonts w:ascii="宋体" w:hAnsi="宋体" w:cs="仿宋_GB2312" w:hint="eastAsia"/>
          <w:kern w:val="0"/>
          <w:sz w:val="32"/>
          <w:szCs w:val="32"/>
        </w:rPr>
        <w:t>万元，财政拨款支出总计</w:t>
      </w:r>
      <w:r w:rsidRPr="00B15996">
        <w:rPr>
          <w:rFonts w:ascii="宋体" w:hAnsi="宋体" w:cs="仿宋_GB2312"/>
          <w:kern w:val="0"/>
          <w:sz w:val="32"/>
          <w:szCs w:val="32"/>
        </w:rPr>
        <w:t>360.1</w:t>
      </w:r>
      <w:r w:rsidRPr="00B15996">
        <w:rPr>
          <w:rFonts w:ascii="宋体" w:hAnsi="宋体" w:cs="仿宋_GB2312" w:hint="eastAsia"/>
          <w:kern w:val="0"/>
          <w:sz w:val="32"/>
          <w:szCs w:val="32"/>
        </w:rPr>
        <w:t>万元；支出包括：基本支出</w:t>
      </w:r>
      <w:r w:rsidRPr="00B15996">
        <w:rPr>
          <w:rFonts w:ascii="宋体" w:hAnsi="宋体" w:cs="仿宋_GB2312"/>
          <w:kern w:val="0"/>
          <w:sz w:val="32"/>
          <w:szCs w:val="32"/>
        </w:rPr>
        <w:t>306.1</w:t>
      </w:r>
      <w:r w:rsidRPr="00B15996">
        <w:rPr>
          <w:rFonts w:ascii="宋体" w:hAnsi="宋体" w:cs="仿宋_GB2312" w:hint="eastAsia"/>
          <w:kern w:val="0"/>
          <w:sz w:val="32"/>
          <w:szCs w:val="32"/>
        </w:rPr>
        <w:t>万元、项目支出</w:t>
      </w:r>
      <w:r w:rsidRPr="00B15996">
        <w:rPr>
          <w:rFonts w:ascii="宋体" w:hAnsi="宋体" w:cs="仿宋_GB2312"/>
          <w:kern w:val="0"/>
          <w:sz w:val="32"/>
          <w:szCs w:val="32"/>
        </w:rPr>
        <w:t>54</w:t>
      </w:r>
      <w:r w:rsidRPr="00B15996">
        <w:rPr>
          <w:rFonts w:ascii="宋体" w:hAnsi="宋体" w:cs="仿宋_GB2312" w:hint="eastAsia"/>
          <w:kern w:val="0"/>
          <w:sz w:val="32"/>
          <w:szCs w:val="32"/>
        </w:rPr>
        <w:t>万元，共支出合计</w:t>
      </w:r>
      <w:r w:rsidRPr="00B15996">
        <w:rPr>
          <w:rFonts w:ascii="宋体" w:hAnsi="宋体" w:cs="仿宋_GB2312"/>
          <w:kern w:val="0"/>
          <w:sz w:val="32"/>
          <w:szCs w:val="32"/>
        </w:rPr>
        <w:t>360.1</w:t>
      </w:r>
      <w:r w:rsidRPr="00B15996">
        <w:rPr>
          <w:rFonts w:ascii="宋体" w:hAnsi="宋体" w:cs="仿宋_GB2312" w:hint="eastAsia"/>
          <w:kern w:val="0"/>
          <w:sz w:val="32"/>
          <w:szCs w:val="32"/>
        </w:rPr>
        <w:t>万元。</w:t>
      </w:r>
    </w:p>
    <w:p w:rsidR="00A5740D" w:rsidRPr="00FB42E7" w:rsidRDefault="00A5740D" w:rsidP="00F00501">
      <w:pPr>
        <w:adjustRightInd w:val="0"/>
        <w:snapToGrid w:val="0"/>
        <w:spacing w:line="360" w:lineRule="auto"/>
        <w:ind w:firstLineChars="210" w:firstLine="31680"/>
        <w:rPr>
          <w:rFonts w:ascii="宋体"/>
          <w:b/>
          <w:sz w:val="32"/>
          <w:szCs w:val="32"/>
        </w:rPr>
      </w:pPr>
      <w:r w:rsidRPr="00FB42E7">
        <w:rPr>
          <w:rFonts w:ascii="宋体" w:hAnsi="宋体" w:cs="仿宋_GB2312" w:hint="eastAsia"/>
          <w:b/>
          <w:kern w:val="0"/>
          <w:sz w:val="32"/>
          <w:szCs w:val="32"/>
        </w:rPr>
        <w:t>二、</w:t>
      </w:r>
      <w:r w:rsidRPr="00FB42E7">
        <w:rPr>
          <w:rFonts w:ascii="宋体" w:hAnsi="宋体"/>
          <w:b/>
          <w:sz w:val="32"/>
          <w:szCs w:val="32"/>
        </w:rPr>
        <w:t>2017</w:t>
      </w:r>
      <w:r w:rsidRPr="00FB42E7">
        <w:rPr>
          <w:rFonts w:ascii="宋体" w:hAnsi="宋体" w:hint="eastAsia"/>
          <w:b/>
          <w:sz w:val="32"/>
          <w:szCs w:val="32"/>
        </w:rPr>
        <w:t>年一般公共预算拨款情况说明</w:t>
      </w:r>
    </w:p>
    <w:p w:rsidR="00A5740D" w:rsidRPr="00B15996" w:rsidRDefault="00A5740D" w:rsidP="00F00501">
      <w:pPr>
        <w:adjustRightInd w:val="0"/>
        <w:snapToGrid w:val="0"/>
        <w:spacing w:line="360" w:lineRule="auto"/>
        <w:ind w:firstLineChars="150" w:firstLine="31680"/>
        <w:rPr>
          <w:rFonts w:ascii="宋体" w:cs="仿宋_GB2312"/>
          <w:kern w:val="0"/>
          <w:sz w:val="32"/>
          <w:szCs w:val="32"/>
        </w:rPr>
      </w:pPr>
      <w:r w:rsidRPr="00B15996">
        <w:rPr>
          <w:rFonts w:ascii="宋体" w:hAnsi="宋体" w:cs="仿宋_GB2312" w:hint="eastAsia"/>
          <w:kern w:val="0"/>
          <w:sz w:val="32"/>
          <w:szCs w:val="32"/>
        </w:rPr>
        <w:t>（一）一般公共预算当年拨款规模变化情况</w:t>
      </w:r>
    </w:p>
    <w:p w:rsidR="00A5740D" w:rsidRPr="00B15996" w:rsidRDefault="00A5740D" w:rsidP="000E2961">
      <w:pPr>
        <w:adjustRightInd w:val="0"/>
        <w:snapToGrid w:val="0"/>
        <w:spacing w:line="360" w:lineRule="auto"/>
        <w:ind w:firstLine="640"/>
        <w:rPr>
          <w:rFonts w:ascii="宋体"/>
          <w:sz w:val="32"/>
          <w:szCs w:val="32"/>
        </w:rPr>
      </w:pPr>
      <w:r w:rsidRPr="00B15996">
        <w:rPr>
          <w:rFonts w:ascii="宋体" w:hAnsi="宋体" w:cs="仿宋_GB2312" w:hint="eastAsia"/>
          <w:kern w:val="0"/>
          <w:sz w:val="32"/>
          <w:szCs w:val="32"/>
        </w:rPr>
        <w:t>濮阳市食品药品检验检测中心</w:t>
      </w:r>
      <w:r w:rsidRPr="00B15996">
        <w:rPr>
          <w:rFonts w:ascii="宋体" w:hAnsi="宋体"/>
          <w:sz w:val="32"/>
          <w:szCs w:val="32"/>
        </w:rPr>
        <w:t>2017</w:t>
      </w:r>
      <w:r w:rsidRPr="00B15996">
        <w:rPr>
          <w:rFonts w:ascii="宋体" w:hAnsi="宋体" w:hint="eastAsia"/>
          <w:sz w:val="32"/>
          <w:szCs w:val="32"/>
        </w:rPr>
        <w:t>年</w:t>
      </w:r>
      <w:r w:rsidRPr="00B15996">
        <w:rPr>
          <w:rFonts w:ascii="宋体" w:hAnsi="宋体" w:cs="仿宋_GB2312" w:hint="eastAsia"/>
          <w:kern w:val="0"/>
          <w:sz w:val="32"/>
          <w:szCs w:val="32"/>
        </w:rPr>
        <w:t>一般公共预算拨款为</w:t>
      </w:r>
      <w:r w:rsidRPr="00B15996">
        <w:rPr>
          <w:rFonts w:ascii="宋体" w:hAnsi="宋体" w:cs="仿宋_GB2312"/>
          <w:kern w:val="0"/>
          <w:sz w:val="32"/>
          <w:szCs w:val="32"/>
        </w:rPr>
        <w:t>360.1</w:t>
      </w:r>
      <w:r w:rsidRPr="00B15996">
        <w:rPr>
          <w:rFonts w:ascii="宋体" w:hAnsi="宋体" w:hint="eastAsia"/>
          <w:sz w:val="32"/>
          <w:szCs w:val="32"/>
        </w:rPr>
        <w:t>万元。</w:t>
      </w:r>
    </w:p>
    <w:p w:rsidR="00A5740D" w:rsidRDefault="00A5740D" w:rsidP="00F00501">
      <w:pPr>
        <w:adjustRightInd w:val="0"/>
        <w:snapToGrid w:val="0"/>
        <w:spacing w:line="360" w:lineRule="auto"/>
        <w:ind w:firstLineChars="150" w:firstLine="31680"/>
        <w:rPr>
          <w:rFonts w:ascii="宋体" w:cs="仿宋_GB2312"/>
          <w:kern w:val="0"/>
          <w:sz w:val="32"/>
          <w:szCs w:val="32"/>
        </w:rPr>
      </w:pPr>
      <w:r w:rsidRPr="00B15996">
        <w:rPr>
          <w:rFonts w:ascii="宋体" w:hAnsi="宋体" w:cs="仿宋_GB2312" w:hint="eastAsia"/>
          <w:kern w:val="0"/>
          <w:sz w:val="32"/>
          <w:szCs w:val="32"/>
        </w:rPr>
        <w:t>（二）一般公共预算当年拨款结构情况</w:t>
      </w:r>
    </w:p>
    <w:p w:rsidR="00A5740D" w:rsidRDefault="00A5740D" w:rsidP="00F00501">
      <w:pPr>
        <w:adjustRightInd w:val="0"/>
        <w:snapToGrid w:val="0"/>
        <w:spacing w:line="360" w:lineRule="auto"/>
        <w:ind w:firstLineChars="200" w:firstLine="31680"/>
        <w:rPr>
          <w:rFonts w:ascii="宋体" w:cs="仿宋_GB2312"/>
          <w:kern w:val="0"/>
          <w:sz w:val="32"/>
          <w:szCs w:val="32"/>
        </w:rPr>
      </w:pPr>
      <w:r w:rsidRPr="00B15996">
        <w:rPr>
          <w:rFonts w:ascii="宋体" w:hAnsi="宋体" w:cs="仿宋_GB2312" w:hint="eastAsia"/>
          <w:kern w:val="0"/>
          <w:sz w:val="32"/>
          <w:szCs w:val="32"/>
        </w:rPr>
        <w:t>基本支出</w:t>
      </w:r>
      <w:r w:rsidRPr="00B15996">
        <w:rPr>
          <w:rFonts w:ascii="宋体" w:hAnsi="宋体" w:cs="仿宋_GB2312"/>
          <w:kern w:val="0"/>
          <w:sz w:val="32"/>
          <w:szCs w:val="32"/>
        </w:rPr>
        <w:t>306.1</w:t>
      </w:r>
      <w:r w:rsidRPr="00B15996">
        <w:rPr>
          <w:rFonts w:ascii="宋体" w:hAnsi="宋体" w:cs="仿宋_GB2312" w:hint="eastAsia"/>
          <w:kern w:val="0"/>
          <w:sz w:val="32"/>
          <w:szCs w:val="32"/>
        </w:rPr>
        <w:t>万元，</w:t>
      </w:r>
      <w:r w:rsidRPr="00B15996">
        <w:rPr>
          <w:rFonts w:ascii="宋体" w:hAnsi="宋体" w:hint="eastAsia"/>
          <w:sz w:val="32"/>
          <w:szCs w:val="32"/>
        </w:rPr>
        <w:t>占</w:t>
      </w:r>
      <w:r w:rsidRPr="00B15996">
        <w:rPr>
          <w:rFonts w:ascii="宋体" w:hAnsi="宋体"/>
          <w:sz w:val="32"/>
          <w:szCs w:val="32"/>
        </w:rPr>
        <w:t xml:space="preserve"> 85%</w:t>
      </w:r>
      <w:r w:rsidRPr="00B15996">
        <w:rPr>
          <w:rFonts w:ascii="宋体" w:hAnsi="宋体" w:hint="eastAsia"/>
          <w:sz w:val="32"/>
          <w:szCs w:val="32"/>
        </w:rPr>
        <w:t>；</w:t>
      </w:r>
      <w:r w:rsidRPr="00B15996">
        <w:rPr>
          <w:rFonts w:ascii="宋体" w:hAnsi="宋体" w:cs="仿宋_GB2312" w:hint="eastAsia"/>
          <w:kern w:val="0"/>
          <w:sz w:val="32"/>
          <w:szCs w:val="32"/>
        </w:rPr>
        <w:t>项目支出</w:t>
      </w:r>
      <w:r w:rsidRPr="00B15996">
        <w:rPr>
          <w:rFonts w:ascii="宋体" w:hAnsi="宋体" w:cs="仿宋_GB2312"/>
          <w:kern w:val="0"/>
          <w:sz w:val="32"/>
          <w:szCs w:val="32"/>
        </w:rPr>
        <w:t>54</w:t>
      </w:r>
      <w:r w:rsidRPr="00B15996">
        <w:rPr>
          <w:rFonts w:ascii="宋体" w:hAnsi="宋体" w:cs="仿宋_GB2312" w:hint="eastAsia"/>
          <w:kern w:val="0"/>
          <w:sz w:val="32"/>
          <w:szCs w:val="32"/>
        </w:rPr>
        <w:t>万元，</w:t>
      </w:r>
      <w:r w:rsidRPr="00B15996">
        <w:rPr>
          <w:rFonts w:ascii="宋体" w:hAnsi="宋体" w:hint="eastAsia"/>
          <w:sz w:val="32"/>
          <w:szCs w:val="32"/>
        </w:rPr>
        <w:t>占</w:t>
      </w:r>
      <w:r w:rsidRPr="00B15996">
        <w:rPr>
          <w:rFonts w:ascii="宋体" w:hAnsi="宋体"/>
          <w:sz w:val="32"/>
          <w:szCs w:val="32"/>
        </w:rPr>
        <w:t>14%</w:t>
      </w:r>
      <w:r w:rsidRPr="00B15996">
        <w:rPr>
          <w:rFonts w:ascii="宋体" w:hAnsi="宋体" w:cs="仿宋_GB2312" w:hint="eastAsia"/>
          <w:kern w:val="0"/>
          <w:sz w:val="32"/>
          <w:szCs w:val="32"/>
        </w:rPr>
        <w:t>。</w:t>
      </w:r>
    </w:p>
    <w:p w:rsidR="00A5740D" w:rsidRPr="00FB42E7" w:rsidRDefault="00A5740D" w:rsidP="00F00501">
      <w:pPr>
        <w:adjustRightInd w:val="0"/>
        <w:snapToGrid w:val="0"/>
        <w:spacing w:line="360" w:lineRule="auto"/>
        <w:ind w:firstLineChars="200" w:firstLine="31680"/>
        <w:rPr>
          <w:rFonts w:ascii="宋体" w:cs="仿宋_GB2312"/>
          <w:b/>
          <w:kern w:val="0"/>
          <w:sz w:val="32"/>
          <w:szCs w:val="32"/>
        </w:rPr>
      </w:pPr>
      <w:r w:rsidRPr="00FB42E7">
        <w:rPr>
          <w:rFonts w:ascii="宋体" w:hAnsi="宋体" w:hint="eastAsia"/>
          <w:b/>
          <w:sz w:val="32"/>
          <w:szCs w:val="32"/>
        </w:rPr>
        <w:t>三、关于濮阳市食品药品检验检测中心</w:t>
      </w:r>
      <w:r w:rsidRPr="00FB42E7">
        <w:rPr>
          <w:rFonts w:ascii="宋体" w:hAnsi="宋体"/>
          <w:b/>
          <w:sz w:val="32"/>
          <w:szCs w:val="32"/>
        </w:rPr>
        <w:t>2017</w:t>
      </w:r>
      <w:r w:rsidRPr="00FB42E7">
        <w:rPr>
          <w:rFonts w:ascii="宋体" w:hAnsi="宋体" w:hint="eastAsia"/>
          <w:b/>
          <w:sz w:val="32"/>
          <w:szCs w:val="32"/>
        </w:rPr>
        <w:t>年一般公共预算基本支出情况说明</w:t>
      </w:r>
    </w:p>
    <w:p w:rsidR="00A5740D" w:rsidRDefault="00A5740D" w:rsidP="00C14363">
      <w:pPr>
        <w:pStyle w:val="BodyText"/>
        <w:kinsoku w:val="0"/>
        <w:overflowPunct w:val="0"/>
        <w:snapToGrid w:val="0"/>
        <w:spacing w:line="360" w:lineRule="auto"/>
        <w:ind w:leftChars="38" w:left="31680" w:right="118" w:firstLineChars="210" w:firstLine="31680"/>
        <w:jc w:val="both"/>
        <w:rPr>
          <w:rFonts w:ascii="宋体" w:eastAsia="宋体" w:hAnsi="宋体" w:cs="Courier New"/>
          <w:kern w:val="2"/>
        </w:rPr>
      </w:pPr>
      <w:r w:rsidRPr="00B15996">
        <w:rPr>
          <w:rFonts w:ascii="宋体" w:eastAsia="宋体" w:hAnsi="宋体" w:hint="eastAsia"/>
        </w:rPr>
        <w:t>濮阳市食品药品检验检测中心</w:t>
      </w:r>
      <w:r w:rsidRPr="00B15996">
        <w:rPr>
          <w:rFonts w:ascii="宋体" w:eastAsia="宋体" w:hAnsi="宋体" w:cs="Courier New"/>
          <w:kern w:val="2"/>
        </w:rPr>
        <w:t>2017</w:t>
      </w:r>
      <w:r w:rsidRPr="00B15996">
        <w:rPr>
          <w:rFonts w:ascii="宋体" w:eastAsia="宋体" w:hAnsi="宋体" w:cs="Courier New" w:hint="eastAsia"/>
          <w:kern w:val="2"/>
        </w:rPr>
        <w:t>年一般公共预算财政拨款支出</w:t>
      </w:r>
      <w:r w:rsidRPr="00B15996">
        <w:rPr>
          <w:rFonts w:ascii="宋体" w:eastAsia="宋体" w:hAnsi="宋体" w:cs="Courier New"/>
          <w:kern w:val="2"/>
        </w:rPr>
        <w:t>360.1</w:t>
      </w:r>
      <w:r w:rsidRPr="00B15996">
        <w:rPr>
          <w:rFonts w:ascii="宋体" w:eastAsia="宋体" w:hAnsi="宋体" w:cs="Courier New" w:hint="eastAsia"/>
          <w:kern w:val="2"/>
        </w:rPr>
        <w:t>万元，其中：</w:t>
      </w:r>
      <w:r w:rsidRPr="00B15996">
        <w:rPr>
          <w:rFonts w:ascii="宋体" w:eastAsia="宋体" w:hAnsi="宋体" w:hint="eastAsia"/>
          <w:b/>
          <w:spacing w:val="-1"/>
        </w:rPr>
        <w:t>人员经费</w:t>
      </w:r>
      <w:r w:rsidRPr="00B15996">
        <w:rPr>
          <w:rFonts w:ascii="宋体" w:eastAsia="宋体" w:hAnsi="宋体"/>
          <w:b/>
          <w:spacing w:val="-1"/>
        </w:rPr>
        <w:t>289.1</w:t>
      </w:r>
      <w:r w:rsidRPr="00B15996">
        <w:rPr>
          <w:rFonts w:ascii="宋体" w:eastAsia="宋体" w:hAnsi="宋体" w:hint="eastAsia"/>
          <w:b/>
          <w:spacing w:val="-1"/>
        </w:rPr>
        <w:t>万元</w:t>
      </w:r>
      <w:r w:rsidRPr="00B15996">
        <w:rPr>
          <w:rFonts w:ascii="宋体" w:eastAsia="宋体" w:hAnsi="宋体" w:cs="Courier New" w:hint="eastAsia"/>
          <w:kern w:val="2"/>
        </w:rPr>
        <w:t>，主要包括：基本工资、绩效工资、文明奖、社会保障费支出；</w:t>
      </w:r>
      <w:r w:rsidRPr="00B15996">
        <w:rPr>
          <w:rFonts w:ascii="宋体" w:eastAsia="宋体" w:hAnsi="宋体" w:cs="Courier New" w:hint="eastAsia"/>
          <w:b/>
          <w:kern w:val="2"/>
        </w:rPr>
        <w:t>对个人和家庭补助支出</w:t>
      </w:r>
      <w:r w:rsidRPr="00B15996">
        <w:rPr>
          <w:rFonts w:ascii="宋体" w:eastAsia="宋体" w:hAnsi="宋体" w:cs="Courier New"/>
          <w:b/>
          <w:kern w:val="2"/>
        </w:rPr>
        <w:t>1</w:t>
      </w:r>
      <w:r w:rsidRPr="00B15996">
        <w:rPr>
          <w:rFonts w:ascii="宋体" w:eastAsia="宋体" w:hAnsi="宋体" w:cs="Courier New" w:hint="eastAsia"/>
          <w:b/>
          <w:kern w:val="2"/>
        </w:rPr>
        <w:t>万元</w:t>
      </w:r>
      <w:r w:rsidRPr="00B15996">
        <w:rPr>
          <w:rFonts w:ascii="宋体" w:eastAsia="宋体" w:hAnsi="宋体" w:cs="Courier New" w:hint="eastAsia"/>
          <w:kern w:val="2"/>
        </w:rPr>
        <w:t>；</w:t>
      </w:r>
      <w:r w:rsidRPr="00B15996">
        <w:rPr>
          <w:rFonts w:ascii="宋体" w:eastAsia="宋体" w:hAnsi="宋体" w:hint="eastAsia"/>
          <w:b/>
          <w:spacing w:val="-1"/>
        </w:rPr>
        <w:t>公用经费</w:t>
      </w:r>
      <w:r w:rsidRPr="00B15996">
        <w:rPr>
          <w:rFonts w:ascii="宋体" w:eastAsia="宋体" w:hAnsi="宋体"/>
          <w:b/>
          <w:spacing w:val="-1"/>
        </w:rPr>
        <w:t xml:space="preserve"> 16</w:t>
      </w:r>
      <w:r w:rsidRPr="00B15996">
        <w:rPr>
          <w:rFonts w:ascii="宋体" w:eastAsia="宋体" w:hAnsi="宋体" w:hint="eastAsia"/>
          <w:b/>
          <w:spacing w:val="-1"/>
        </w:rPr>
        <w:t>万元</w:t>
      </w:r>
      <w:r w:rsidRPr="00B15996">
        <w:rPr>
          <w:rFonts w:ascii="宋体" w:eastAsia="宋体" w:hAnsi="宋体" w:cs="Courier New" w:hint="eastAsia"/>
          <w:kern w:val="2"/>
        </w:rPr>
        <w:t>，主要包括：办公费、印刷费、水费、电费、邮电费、取暖费、物业管理费、差旅费、因公出国（境）费、维修</w:t>
      </w:r>
      <w:r>
        <w:rPr>
          <w:rFonts w:ascii="宋体" w:eastAsia="宋体" w:hAnsi="宋体" w:cs="Courier New" w:hint="eastAsia"/>
          <w:kern w:val="2"/>
        </w:rPr>
        <w:t>（</w:t>
      </w:r>
      <w:r w:rsidRPr="00B15996">
        <w:rPr>
          <w:rFonts w:ascii="宋体" w:eastAsia="宋体" w:hAnsi="宋体" w:cs="Courier New" w:hint="eastAsia"/>
          <w:kern w:val="2"/>
        </w:rPr>
        <w:t>护</w:t>
      </w:r>
      <w:r>
        <w:rPr>
          <w:rFonts w:ascii="宋体" w:eastAsia="宋体" w:hAnsi="宋体" w:cs="Courier New" w:hint="eastAsia"/>
          <w:kern w:val="2"/>
        </w:rPr>
        <w:t>）</w:t>
      </w:r>
      <w:r w:rsidRPr="00B15996">
        <w:rPr>
          <w:rFonts w:ascii="宋体" w:eastAsia="宋体" w:hAnsi="宋体" w:cs="Courier New" w:hint="eastAsia"/>
          <w:kern w:val="2"/>
        </w:rPr>
        <w:t>费、会议费、培训费、公务接待费、劳务费、工会经费、福利费、公务用车运行维护费、税金及附加费用、其他商品和服务支出、办公设备购置、专用设备购置、大型修缮、信息网络及软件购置更新、其他资本性支出；</w:t>
      </w:r>
      <w:r w:rsidRPr="00B15996">
        <w:rPr>
          <w:rFonts w:ascii="宋体" w:eastAsia="宋体" w:hAnsi="宋体" w:cs="Courier New" w:hint="eastAsia"/>
          <w:b/>
          <w:kern w:val="2"/>
        </w:rPr>
        <w:t>项目支出</w:t>
      </w:r>
      <w:r w:rsidRPr="00B15996">
        <w:rPr>
          <w:rFonts w:ascii="宋体" w:eastAsia="宋体" w:hAnsi="宋体" w:cs="Courier New"/>
          <w:b/>
          <w:kern w:val="2"/>
        </w:rPr>
        <w:t>54</w:t>
      </w:r>
      <w:r w:rsidRPr="00B15996">
        <w:rPr>
          <w:rFonts w:ascii="宋体" w:eastAsia="宋体" w:hAnsi="宋体" w:cs="Courier New" w:hint="eastAsia"/>
          <w:b/>
          <w:kern w:val="2"/>
        </w:rPr>
        <w:t>万元</w:t>
      </w:r>
      <w:r w:rsidRPr="00B15996">
        <w:rPr>
          <w:rFonts w:ascii="宋体" w:eastAsia="宋体" w:hAnsi="宋体" w:cs="Courier New" w:hint="eastAsia"/>
          <w:kern w:val="2"/>
        </w:rPr>
        <w:t>，主要包括：药品检验、抽样过程中发生的办公、差旅费、邮电费、维修费、取暖费、公务用车运行维护费、实验室用品、会议费、培训费、办公设备、专用设备购置费、其他商品服务支出。</w:t>
      </w:r>
    </w:p>
    <w:p w:rsidR="00A5740D" w:rsidRPr="00FB42E7" w:rsidRDefault="00A5740D" w:rsidP="00F00501">
      <w:pPr>
        <w:pStyle w:val="BodyText"/>
        <w:kinsoku w:val="0"/>
        <w:overflowPunct w:val="0"/>
        <w:snapToGrid w:val="0"/>
        <w:spacing w:line="360" w:lineRule="auto"/>
        <w:ind w:leftChars="38" w:left="31680" w:right="118" w:firstLineChars="210" w:firstLine="31680"/>
        <w:jc w:val="both"/>
        <w:rPr>
          <w:rFonts w:ascii="宋体" w:eastAsia="宋体" w:hAnsi="宋体" w:cs="Courier New"/>
          <w:kern w:val="2"/>
        </w:rPr>
      </w:pPr>
      <w:r w:rsidRPr="00B15996">
        <w:rPr>
          <w:rFonts w:ascii="宋体" w:eastAsia="宋体" w:hAnsi="宋体" w:hint="eastAsia"/>
          <w:b/>
        </w:rPr>
        <w:t>四、一般公共预算财政拨款“三公”经费预算情况说明</w:t>
      </w:r>
    </w:p>
    <w:p w:rsidR="00A5740D" w:rsidRPr="00B15996" w:rsidRDefault="00A5740D" w:rsidP="00562632">
      <w:pPr>
        <w:ind w:firstLine="640"/>
        <w:jc w:val="left"/>
        <w:rPr>
          <w:rFonts w:ascii="宋体"/>
          <w:sz w:val="32"/>
          <w:szCs w:val="32"/>
        </w:rPr>
      </w:pPr>
      <w:r w:rsidRPr="00B15996">
        <w:rPr>
          <w:rFonts w:ascii="宋体" w:hAnsi="宋体" w:hint="eastAsia"/>
          <w:sz w:val="32"/>
          <w:szCs w:val="32"/>
        </w:rPr>
        <w:t>濮阳市食品药品检验检测中心</w:t>
      </w:r>
      <w:r w:rsidRPr="00B15996">
        <w:rPr>
          <w:rFonts w:ascii="宋体" w:hAnsi="宋体"/>
          <w:sz w:val="32"/>
          <w:szCs w:val="32"/>
        </w:rPr>
        <w:t>2017</w:t>
      </w:r>
      <w:r w:rsidRPr="00B15996">
        <w:rPr>
          <w:rFonts w:ascii="宋体" w:hAnsi="宋体" w:hint="eastAsia"/>
          <w:sz w:val="32"/>
          <w:szCs w:val="32"/>
        </w:rPr>
        <w:t>年“三公”经费预算数为</w:t>
      </w:r>
      <w:r w:rsidRPr="00B15996">
        <w:rPr>
          <w:rFonts w:ascii="宋体" w:hAnsi="宋体"/>
          <w:sz w:val="32"/>
          <w:szCs w:val="32"/>
        </w:rPr>
        <w:t>5.5</w:t>
      </w:r>
      <w:r w:rsidRPr="00B15996">
        <w:rPr>
          <w:rFonts w:ascii="宋体" w:hAnsi="宋体" w:hint="eastAsia"/>
          <w:sz w:val="32"/>
          <w:szCs w:val="32"/>
        </w:rPr>
        <w:t>万元，具体支出情况如下：</w:t>
      </w:r>
    </w:p>
    <w:p w:rsidR="00A5740D" w:rsidRPr="00B15996" w:rsidRDefault="00A5740D" w:rsidP="00562632">
      <w:pPr>
        <w:numPr>
          <w:ilvl w:val="0"/>
          <w:numId w:val="9"/>
        </w:numPr>
        <w:ind w:firstLine="640"/>
        <w:jc w:val="left"/>
        <w:rPr>
          <w:rFonts w:ascii="宋体"/>
          <w:sz w:val="32"/>
          <w:szCs w:val="32"/>
        </w:rPr>
      </w:pPr>
      <w:r w:rsidRPr="00B15996">
        <w:rPr>
          <w:rFonts w:ascii="宋体" w:hAnsi="宋体" w:hint="eastAsia"/>
          <w:sz w:val="32"/>
          <w:szCs w:val="32"/>
        </w:rPr>
        <w:t>因公出国（境）费</w:t>
      </w:r>
      <w:r w:rsidRPr="00B15996">
        <w:rPr>
          <w:rFonts w:ascii="宋体"/>
          <w:sz w:val="32"/>
          <w:szCs w:val="32"/>
        </w:rPr>
        <w:t>0</w:t>
      </w:r>
      <w:r w:rsidRPr="00B15996">
        <w:rPr>
          <w:rFonts w:ascii="宋体" w:hAnsi="宋体" w:hint="eastAsia"/>
          <w:sz w:val="32"/>
          <w:szCs w:val="32"/>
        </w:rPr>
        <w:t>万元。</w:t>
      </w:r>
    </w:p>
    <w:p w:rsidR="00A5740D" w:rsidRPr="00B15996" w:rsidRDefault="00A5740D" w:rsidP="00562632">
      <w:pPr>
        <w:numPr>
          <w:ilvl w:val="0"/>
          <w:numId w:val="9"/>
        </w:numPr>
        <w:ind w:firstLine="640"/>
        <w:jc w:val="left"/>
        <w:rPr>
          <w:rFonts w:ascii="宋体"/>
          <w:sz w:val="32"/>
          <w:szCs w:val="32"/>
        </w:rPr>
      </w:pPr>
      <w:r w:rsidRPr="00B15996">
        <w:rPr>
          <w:rFonts w:ascii="宋体" w:hAnsi="宋体" w:hint="eastAsia"/>
          <w:sz w:val="32"/>
          <w:szCs w:val="32"/>
        </w:rPr>
        <w:t>公务用车购置及运行费</w:t>
      </w:r>
      <w:r w:rsidRPr="00B15996">
        <w:rPr>
          <w:rFonts w:ascii="宋体" w:hAnsi="宋体"/>
          <w:sz w:val="32"/>
          <w:szCs w:val="32"/>
        </w:rPr>
        <w:t>4.5</w:t>
      </w:r>
      <w:r w:rsidRPr="00B15996">
        <w:rPr>
          <w:rFonts w:ascii="宋体" w:hAnsi="宋体" w:hint="eastAsia"/>
          <w:sz w:val="32"/>
          <w:szCs w:val="32"/>
        </w:rPr>
        <w:t>万元，全部用于公务用车运行维护费，主要用于开展工作所需公务用车燃料费、维修费、过路过桥费、保险费等支出。</w:t>
      </w:r>
    </w:p>
    <w:p w:rsidR="00A5740D" w:rsidRPr="00B15996" w:rsidRDefault="00A5740D" w:rsidP="00AB4FBD">
      <w:pPr>
        <w:ind w:firstLine="640"/>
        <w:jc w:val="left"/>
        <w:rPr>
          <w:rFonts w:ascii="宋体"/>
          <w:sz w:val="32"/>
          <w:szCs w:val="32"/>
        </w:rPr>
      </w:pPr>
      <w:r w:rsidRPr="00B15996">
        <w:rPr>
          <w:rFonts w:ascii="宋体" w:hAnsi="宋体" w:hint="eastAsia"/>
          <w:sz w:val="32"/>
          <w:szCs w:val="32"/>
        </w:rPr>
        <w:t>公务接待费</w:t>
      </w:r>
      <w:r w:rsidRPr="00B15996">
        <w:rPr>
          <w:rFonts w:ascii="宋体" w:hAnsi="宋体"/>
          <w:sz w:val="32"/>
          <w:szCs w:val="32"/>
        </w:rPr>
        <w:t>1</w:t>
      </w:r>
      <w:r w:rsidRPr="00B15996">
        <w:rPr>
          <w:rFonts w:ascii="宋体" w:hAnsi="宋体" w:hint="eastAsia"/>
          <w:sz w:val="32"/>
          <w:szCs w:val="32"/>
        </w:rPr>
        <w:t>万元，主要用于按规定开支的各类公务接待支出，规范公务接待开支，减少不必要的开支。</w:t>
      </w:r>
    </w:p>
    <w:p w:rsidR="00A5740D" w:rsidRPr="00B15996" w:rsidRDefault="00A5740D" w:rsidP="00AB4FBD">
      <w:pPr>
        <w:ind w:firstLine="640"/>
        <w:jc w:val="left"/>
        <w:rPr>
          <w:rFonts w:ascii="宋体"/>
          <w:b/>
          <w:sz w:val="32"/>
          <w:szCs w:val="32"/>
        </w:rPr>
      </w:pPr>
      <w:r w:rsidRPr="00B15996">
        <w:rPr>
          <w:rFonts w:ascii="宋体" w:hAnsi="宋体" w:hint="eastAsia"/>
          <w:b/>
          <w:sz w:val="32"/>
          <w:szCs w:val="32"/>
        </w:rPr>
        <w:t>五、政府性基金预算支出情况说明</w:t>
      </w:r>
    </w:p>
    <w:p w:rsidR="00A5740D" w:rsidRPr="00B15996" w:rsidRDefault="00A5740D" w:rsidP="00AB4FBD">
      <w:pPr>
        <w:ind w:firstLine="640"/>
        <w:jc w:val="left"/>
        <w:rPr>
          <w:rFonts w:ascii="宋体"/>
          <w:sz w:val="32"/>
          <w:szCs w:val="32"/>
        </w:rPr>
      </w:pPr>
      <w:r w:rsidRPr="00B15996">
        <w:rPr>
          <w:rFonts w:ascii="宋体" w:hAnsi="宋体" w:hint="eastAsia"/>
          <w:sz w:val="32"/>
          <w:szCs w:val="32"/>
        </w:rPr>
        <w:t>濮阳市食品药品检验检测中心无此项开支。</w:t>
      </w:r>
    </w:p>
    <w:p w:rsidR="00A5740D" w:rsidRPr="00B15996" w:rsidRDefault="00A5740D" w:rsidP="00AB4FBD">
      <w:pPr>
        <w:ind w:left="640"/>
        <w:jc w:val="left"/>
        <w:rPr>
          <w:rFonts w:ascii="宋体"/>
          <w:sz w:val="32"/>
          <w:szCs w:val="32"/>
        </w:rPr>
      </w:pPr>
    </w:p>
    <w:p w:rsidR="00A5740D" w:rsidRPr="00B15996" w:rsidRDefault="00A5740D" w:rsidP="00F00501">
      <w:pPr>
        <w:pStyle w:val="BodyText"/>
        <w:kinsoku w:val="0"/>
        <w:overflowPunct w:val="0"/>
        <w:snapToGrid w:val="0"/>
        <w:spacing w:line="360" w:lineRule="auto"/>
        <w:ind w:leftChars="38" w:left="31680" w:right="118" w:firstLineChars="210" w:firstLine="31680"/>
        <w:jc w:val="both"/>
        <w:rPr>
          <w:rFonts w:ascii="宋体" w:eastAsia="宋体" w:hAnsi="宋体" w:cs="Courier New"/>
          <w:kern w:val="2"/>
        </w:rPr>
      </w:pPr>
    </w:p>
    <w:p w:rsidR="00A5740D" w:rsidRPr="00BC570A" w:rsidRDefault="00A5740D" w:rsidP="00BC570A">
      <w:pPr>
        <w:jc w:val="right"/>
        <w:rPr>
          <w:rFonts w:ascii="宋体"/>
          <w:b/>
          <w:sz w:val="32"/>
          <w:szCs w:val="32"/>
        </w:rPr>
      </w:pPr>
      <w:r w:rsidRPr="00BC570A">
        <w:rPr>
          <w:rFonts w:ascii="宋体" w:hAnsi="宋体"/>
          <w:b/>
          <w:sz w:val="32"/>
          <w:szCs w:val="32"/>
        </w:rPr>
        <w:t xml:space="preserve">  2017</w:t>
      </w:r>
      <w:r w:rsidRPr="00BC570A">
        <w:rPr>
          <w:rFonts w:ascii="宋体" w:hAnsi="宋体" w:hint="eastAsia"/>
          <w:b/>
          <w:sz w:val="32"/>
          <w:szCs w:val="32"/>
        </w:rPr>
        <w:t>年</w:t>
      </w:r>
      <w:r w:rsidRPr="00BC570A">
        <w:rPr>
          <w:rFonts w:ascii="宋体" w:hAnsi="宋体"/>
          <w:b/>
          <w:sz w:val="32"/>
          <w:szCs w:val="32"/>
        </w:rPr>
        <w:t>5</w:t>
      </w:r>
      <w:r w:rsidRPr="00BC570A">
        <w:rPr>
          <w:rFonts w:ascii="宋体" w:hAnsi="宋体" w:hint="eastAsia"/>
          <w:b/>
          <w:sz w:val="32"/>
          <w:szCs w:val="32"/>
        </w:rPr>
        <w:t>月</w:t>
      </w:r>
      <w:r w:rsidRPr="00BC570A">
        <w:rPr>
          <w:rFonts w:ascii="宋体" w:hAnsi="宋体"/>
          <w:b/>
          <w:sz w:val="32"/>
          <w:szCs w:val="32"/>
        </w:rPr>
        <w:t>3</w:t>
      </w:r>
      <w:r w:rsidRPr="00BC570A">
        <w:rPr>
          <w:rFonts w:ascii="宋体" w:hAnsi="宋体" w:hint="eastAsia"/>
          <w:b/>
          <w:sz w:val="32"/>
          <w:szCs w:val="32"/>
        </w:rPr>
        <w:t>日</w:t>
      </w:r>
    </w:p>
    <w:p w:rsidR="00A5740D" w:rsidRPr="00B15996" w:rsidRDefault="00A5740D" w:rsidP="004B5C5D">
      <w:pPr>
        <w:pStyle w:val="ListParagraph"/>
        <w:ind w:left="360" w:firstLineChars="0" w:firstLine="0"/>
        <w:jc w:val="left"/>
        <w:rPr>
          <w:rFonts w:ascii="宋体"/>
          <w:sz w:val="32"/>
          <w:szCs w:val="32"/>
        </w:rPr>
      </w:pPr>
    </w:p>
    <w:sectPr w:rsidR="00A5740D" w:rsidRPr="00B15996" w:rsidSect="006A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0D" w:rsidRDefault="00A5740D" w:rsidP="00462816">
      <w:r>
        <w:separator/>
      </w:r>
    </w:p>
  </w:endnote>
  <w:endnote w:type="continuationSeparator" w:id="1">
    <w:p w:rsidR="00A5740D" w:rsidRDefault="00A5740D" w:rsidP="00462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0D" w:rsidRDefault="00A5740D" w:rsidP="00462816">
      <w:r>
        <w:separator/>
      </w:r>
    </w:p>
  </w:footnote>
  <w:footnote w:type="continuationSeparator" w:id="1">
    <w:p w:rsidR="00A5740D" w:rsidRDefault="00A5740D" w:rsidP="00462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9B4"/>
    <w:multiLevelType w:val="hybridMultilevel"/>
    <w:tmpl w:val="AF38AD02"/>
    <w:lvl w:ilvl="0" w:tplc="74C8A19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BF5400"/>
    <w:multiLevelType w:val="hybridMultilevel"/>
    <w:tmpl w:val="88BAB6E8"/>
    <w:lvl w:ilvl="0" w:tplc="4C408EB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00814FA"/>
    <w:multiLevelType w:val="hybridMultilevel"/>
    <w:tmpl w:val="F7401B04"/>
    <w:lvl w:ilvl="0" w:tplc="535439B4">
      <w:start w:val="1"/>
      <w:numFmt w:val="japaneseCounting"/>
      <w:lvlText w:val="第%1部"/>
      <w:lvlJc w:val="left"/>
      <w:pPr>
        <w:ind w:left="1260" w:hanging="12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16857C8"/>
    <w:multiLevelType w:val="hybridMultilevel"/>
    <w:tmpl w:val="79540D42"/>
    <w:lvl w:ilvl="0" w:tplc="FF2CF9F4">
      <w:start w:val="1"/>
      <w:numFmt w:val="japaneseCounting"/>
      <w:lvlText w:val="第%1部"/>
      <w:lvlJc w:val="left"/>
      <w:pPr>
        <w:ind w:left="1260" w:hanging="12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63036C9"/>
    <w:multiLevelType w:val="hybridMultilevel"/>
    <w:tmpl w:val="19206020"/>
    <w:lvl w:ilvl="0" w:tplc="F2A0A72E">
      <w:start w:val="1"/>
      <w:numFmt w:val="japaneseCounting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>
    <w:nsid w:val="2C6A1E10"/>
    <w:multiLevelType w:val="hybridMultilevel"/>
    <w:tmpl w:val="79F08D6C"/>
    <w:lvl w:ilvl="0" w:tplc="309402B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E3E729C"/>
    <w:multiLevelType w:val="hybridMultilevel"/>
    <w:tmpl w:val="786C3B16"/>
    <w:lvl w:ilvl="0" w:tplc="34B21532">
      <w:start w:val="1"/>
      <w:numFmt w:val="japaneseCounting"/>
      <w:lvlText w:val="%1、"/>
      <w:lvlJc w:val="left"/>
      <w:pPr>
        <w:ind w:left="140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20"/>
      </w:pPr>
      <w:rPr>
        <w:rFonts w:cs="Times New Roman"/>
      </w:rPr>
    </w:lvl>
  </w:abstractNum>
  <w:abstractNum w:abstractNumId="7">
    <w:nsid w:val="4F9253A0"/>
    <w:multiLevelType w:val="hybridMultilevel"/>
    <w:tmpl w:val="2EA4997A"/>
    <w:lvl w:ilvl="0" w:tplc="A09ABA06">
      <w:start w:val="1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902D792"/>
    <w:multiLevelType w:val="singleLevel"/>
    <w:tmpl w:val="5902D792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CA274F8"/>
    <w:multiLevelType w:val="hybridMultilevel"/>
    <w:tmpl w:val="7B54E158"/>
    <w:lvl w:ilvl="0" w:tplc="D1C4F402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0AD0EFE"/>
    <w:multiLevelType w:val="hybridMultilevel"/>
    <w:tmpl w:val="2B6EA9B4"/>
    <w:lvl w:ilvl="0" w:tplc="F4761D7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9066A3E"/>
    <w:multiLevelType w:val="hybridMultilevel"/>
    <w:tmpl w:val="75B048E2"/>
    <w:lvl w:ilvl="0" w:tplc="6AC688C6">
      <w:start w:val="1"/>
      <w:numFmt w:val="japaneseCount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79504A80"/>
    <w:multiLevelType w:val="hybridMultilevel"/>
    <w:tmpl w:val="502AF4A0"/>
    <w:lvl w:ilvl="0" w:tplc="F28ED8CA">
      <w:start w:val="3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>
    <w:nsid w:val="7EB00D40"/>
    <w:multiLevelType w:val="hybridMultilevel"/>
    <w:tmpl w:val="BECACCE4"/>
    <w:lvl w:ilvl="0" w:tplc="81867602">
      <w:start w:val="1"/>
      <w:numFmt w:val="japaneseCounting"/>
      <w:lvlText w:val="第%1部"/>
      <w:lvlJc w:val="left"/>
      <w:pPr>
        <w:ind w:left="1802" w:hanging="13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816"/>
    <w:rsid w:val="0005345E"/>
    <w:rsid w:val="000E2961"/>
    <w:rsid w:val="00184F30"/>
    <w:rsid w:val="001B004C"/>
    <w:rsid w:val="00207590"/>
    <w:rsid w:val="00221C4C"/>
    <w:rsid w:val="003B6745"/>
    <w:rsid w:val="00462816"/>
    <w:rsid w:val="00470BFB"/>
    <w:rsid w:val="004B5C5D"/>
    <w:rsid w:val="00513CEF"/>
    <w:rsid w:val="005338D0"/>
    <w:rsid w:val="005413B3"/>
    <w:rsid w:val="00562632"/>
    <w:rsid w:val="00585F3D"/>
    <w:rsid w:val="005C47CE"/>
    <w:rsid w:val="006147E0"/>
    <w:rsid w:val="00647EBE"/>
    <w:rsid w:val="00680453"/>
    <w:rsid w:val="006A61EB"/>
    <w:rsid w:val="0070288A"/>
    <w:rsid w:val="00703697"/>
    <w:rsid w:val="007E7A2F"/>
    <w:rsid w:val="0081242F"/>
    <w:rsid w:val="00814C0E"/>
    <w:rsid w:val="008F6B46"/>
    <w:rsid w:val="00983E36"/>
    <w:rsid w:val="00A5740D"/>
    <w:rsid w:val="00A634F6"/>
    <w:rsid w:val="00AA4425"/>
    <w:rsid w:val="00AB4FBD"/>
    <w:rsid w:val="00B15996"/>
    <w:rsid w:val="00B7776D"/>
    <w:rsid w:val="00B83A64"/>
    <w:rsid w:val="00BC570A"/>
    <w:rsid w:val="00C14363"/>
    <w:rsid w:val="00CC34FB"/>
    <w:rsid w:val="00CC3612"/>
    <w:rsid w:val="00CC6005"/>
    <w:rsid w:val="00D40FDF"/>
    <w:rsid w:val="00DC01D7"/>
    <w:rsid w:val="00E23EF4"/>
    <w:rsid w:val="00E816DB"/>
    <w:rsid w:val="00F00501"/>
    <w:rsid w:val="00F15FB0"/>
    <w:rsid w:val="00F56103"/>
    <w:rsid w:val="00FB0519"/>
    <w:rsid w:val="00FB42E7"/>
    <w:rsid w:val="00FD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E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281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6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281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47EBE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rsid w:val="000E2961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2961"/>
    <w:rPr>
      <w:rFonts w:ascii="仿宋_GB2312" w:eastAsia="仿宋_GB2312" w:hAnsi="Times New Roman" w:cs="仿宋_GB2312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565</TotalTime>
  <Pages>4</Pages>
  <Words>211</Words>
  <Characters>1204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21</cp:revision>
  <dcterms:created xsi:type="dcterms:W3CDTF">2017-04-28T07:15:00Z</dcterms:created>
  <dcterms:modified xsi:type="dcterms:W3CDTF">2017-05-03T10:22:00Z</dcterms:modified>
</cp:coreProperties>
</file>