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DC" w:rsidRDefault="00940CDC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</w:p>
    <w:p w:rsidR="00940CDC" w:rsidRDefault="00940CDC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</w:p>
    <w:p w:rsidR="00940CDC" w:rsidRPr="00D72C10" w:rsidRDefault="00940CDC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940CDC" w:rsidRPr="00D72C10" w:rsidRDefault="00940CDC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D72C10">
        <w:rPr>
          <w:rFonts w:ascii="方正小标宋简体" w:eastAsia="方正小标宋简体" w:hint="eastAsia"/>
          <w:sz w:val="44"/>
          <w:szCs w:val="44"/>
        </w:rPr>
        <w:t>2017年部门预算</w:t>
      </w:r>
    </w:p>
    <w:p w:rsidR="00940CDC" w:rsidRPr="00D72C10" w:rsidRDefault="00940CDC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940CDC" w:rsidRPr="00D72C10" w:rsidRDefault="00940CDC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940CDC" w:rsidRPr="00D72C10" w:rsidRDefault="00940CDC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940CDC" w:rsidRPr="00D72C10" w:rsidRDefault="00940CDC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940CDC" w:rsidRPr="00D72C10" w:rsidRDefault="00940CDC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940CDC" w:rsidRPr="00D72C10" w:rsidRDefault="00940CDC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940CDC" w:rsidRPr="00D72C10" w:rsidRDefault="00940CDC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940CDC" w:rsidRPr="00D72C10" w:rsidRDefault="00940CDC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954DC0" w:rsidRPr="00D72C10" w:rsidRDefault="00954DC0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D72C10">
        <w:rPr>
          <w:rFonts w:ascii="方正小标宋简体" w:eastAsia="方正小标宋简体" w:hint="eastAsia"/>
          <w:sz w:val="44"/>
          <w:szCs w:val="44"/>
        </w:rPr>
        <w:t>濮阳市油田第十一</w:t>
      </w:r>
      <w:r w:rsidR="00940CDC" w:rsidRPr="00D72C10">
        <w:rPr>
          <w:rFonts w:ascii="方正小标宋简体" w:eastAsia="方正小标宋简体" w:hint="eastAsia"/>
          <w:sz w:val="44"/>
          <w:szCs w:val="44"/>
        </w:rPr>
        <w:t>小学</w:t>
      </w:r>
    </w:p>
    <w:p w:rsidR="00954DC0" w:rsidRPr="00D72C10" w:rsidRDefault="00954DC0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954DC0" w:rsidRDefault="00954DC0" w:rsidP="00954DC0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9"/>
        <w:jc w:val="center"/>
        <w:rPr>
          <w:rFonts w:ascii="黑体" w:eastAsia="黑体" w:cs="黑体"/>
          <w:sz w:val="56"/>
          <w:szCs w:val="56"/>
        </w:rPr>
      </w:pPr>
      <w:r>
        <w:rPr>
          <w:rFonts w:ascii="黑体" w:eastAsia="黑体" w:cs="黑体" w:hint="eastAsia"/>
          <w:sz w:val="56"/>
          <w:szCs w:val="56"/>
        </w:rPr>
        <w:lastRenderedPageBreak/>
        <w:t>目</w:t>
      </w:r>
      <w:r>
        <w:rPr>
          <w:rFonts w:ascii="黑体" w:eastAsia="黑体" w:cs="黑体" w:hint="eastAsia"/>
          <w:spacing w:val="2"/>
          <w:sz w:val="56"/>
          <w:szCs w:val="56"/>
        </w:rPr>
        <w:t xml:space="preserve"> </w:t>
      </w:r>
      <w:r>
        <w:rPr>
          <w:rFonts w:ascii="黑体" w:eastAsia="黑体" w:cs="黑体" w:hint="eastAsia"/>
          <w:sz w:val="56"/>
          <w:szCs w:val="56"/>
        </w:rPr>
        <w:t>录</w:t>
      </w:r>
    </w:p>
    <w:p w:rsidR="00954DC0" w:rsidRPr="00EF4286" w:rsidRDefault="00954DC0" w:rsidP="00EF4286">
      <w:pPr>
        <w:kinsoku w:val="0"/>
        <w:overflowPunct w:val="0"/>
        <w:adjustRightInd w:val="0"/>
        <w:snapToGrid w:val="0"/>
        <w:ind w:right="84" w:firstLineChars="265" w:firstLine="954"/>
        <w:rPr>
          <w:rFonts w:asciiTheme="minorEastAsia" w:eastAsiaTheme="minorEastAsia" w:hAnsiTheme="minorEastAsia" w:cs="黑体"/>
          <w:w w:val="99"/>
          <w:sz w:val="36"/>
          <w:szCs w:val="36"/>
        </w:rPr>
      </w:pP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 xml:space="preserve">第一部分 </w:t>
      </w:r>
      <w:r w:rsidRPr="00EF4286">
        <w:rPr>
          <w:rFonts w:asciiTheme="minorEastAsia" w:eastAsiaTheme="minorEastAsia" w:hAnsiTheme="minorEastAsia" w:hint="eastAsia"/>
          <w:sz w:val="36"/>
          <w:szCs w:val="36"/>
        </w:rPr>
        <w:t>濮阳市油田第</w:t>
      </w:r>
      <w:r w:rsidR="00940CDC" w:rsidRPr="00EF4286">
        <w:rPr>
          <w:rFonts w:asciiTheme="minorEastAsia" w:eastAsiaTheme="minorEastAsia" w:hAnsiTheme="minorEastAsia" w:hint="eastAsia"/>
          <w:sz w:val="36"/>
          <w:szCs w:val="36"/>
        </w:rPr>
        <w:t>十一</w:t>
      </w:r>
      <w:r w:rsidRPr="00EF4286">
        <w:rPr>
          <w:rFonts w:asciiTheme="minorEastAsia" w:eastAsiaTheme="minorEastAsia" w:hAnsiTheme="minorEastAsia" w:hint="eastAsia"/>
          <w:sz w:val="36"/>
          <w:szCs w:val="36"/>
        </w:rPr>
        <w:t>小学</w:t>
      </w: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>概况</w:t>
      </w:r>
      <w:r w:rsidRPr="00EF4286">
        <w:rPr>
          <w:rFonts w:asciiTheme="minorEastAsia" w:eastAsiaTheme="minorEastAsia" w:hAnsiTheme="minorEastAsia" w:cs="黑体" w:hint="eastAsia"/>
          <w:w w:val="99"/>
          <w:sz w:val="36"/>
          <w:szCs w:val="36"/>
        </w:rPr>
        <w:t xml:space="preserve"> </w:t>
      </w:r>
    </w:p>
    <w:p w:rsidR="00954DC0" w:rsidRPr="00EF4286" w:rsidRDefault="00954DC0" w:rsidP="00EF4286">
      <w:pPr>
        <w:kinsoku w:val="0"/>
        <w:overflowPunct w:val="0"/>
        <w:adjustRightInd w:val="0"/>
        <w:snapToGrid w:val="0"/>
        <w:ind w:right="84" w:firstLineChars="265" w:firstLine="954"/>
        <w:jc w:val="left"/>
        <w:rPr>
          <w:rFonts w:asciiTheme="minorEastAsia" w:eastAsiaTheme="minorEastAsia" w:hAnsiTheme="minorEastAsia" w:cs="仿宋_GB2312"/>
          <w:sz w:val="36"/>
          <w:szCs w:val="36"/>
        </w:rPr>
      </w:pPr>
      <w:r w:rsidRPr="00EF4286">
        <w:rPr>
          <w:rFonts w:asciiTheme="minorEastAsia" w:eastAsiaTheme="minorEastAsia" w:hAnsiTheme="minorEastAsia" w:cs="仿宋_GB2312" w:hint="eastAsia"/>
          <w:sz w:val="36"/>
          <w:szCs w:val="36"/>
        </w:rPr>
        <w:t>一、主要职能</w:t>
      </w:r>
    </w:p>
    <w:p w:rsidR="00954DC0" w:rsidRPr="00EF4286" w:rsidRDefault="00954DC0" w:rsidP="00EF4286">
      <w:pPr>
        <w:kinsoku w:val="0"/>
        <w:overflowPunct w:val="0"/>
        <w:adjustRightInd w:val="0"/>
        <w:snapToGrid w:val="0"/>
        <w:ind w:right="84" w:firstLineChars="265" w:firstLine="954"/>
        <w:jc w:val="left"/>
        <w:rPr>
          <w:rFonts w:asciiTheme="minorEastAsia" w:eastAsiaTheme="minorEastAsia" w:hAnsiTheme="minorEastAsia" w:cs="仿宋_GB2312"/>
          <w:sz w:val="36"/>
          <w:szCs w:val="36"/>
        </w:rPr>
      </w:pPr>
      <w:r w:rsidRPr="00EF4286">
        <w:rPr>
          <w:rFonts w:asciiTheme="minorEastAsia" w:eastAsiaTheme="minorEastAsia" w:hAnsiTheme="minorEastAsia" w:cs="仿宋_GB2312" w:hint="eastAsia"/>
          <w:sz w:val="36"/>
          <w:szCs w:val="36"/>
        </w:rPr>
        <w:t>二、部门</w:t>
      </w:r>
      <w:r w:rsidR="00940CDC" w:rsidRPr="00EF4286">
        <w:rPr>
          <w:rFonts w:asciiTheme="minorEastAsia" w:eastAsiaTheme="minorEastAsia" w:hAnsiTheme="minorEastAsia" w:cs="仿宋_GB2312" w:hint="eastAsia"/>
          <w:sz w:val="36"/>
          <w:szCs w:val="36"/>
        </w:rPr>
        <w:t>预</w:t>
      </w:r>
      <w:r w:rsidRPr="00EF4286">
        <w:rPr>
          <w:rFonts w:asciiTheme="minorEastAsia" w:eastAsiaTheme="minorEastAsia" w:hAnsiTheme="minorEastAsia" w:cs="仿宋_GB2312" w:hint="eastAsia"/>
          <w:sz w:val="36"/>
          <w:szCs w:val="36"/>
        </w:rPr>
        <w:t>算单位构成</w:t>
      </w:r>
    </w:p>
    <w:p w:rsidR="00954DC0" w:rsidRPr="00EF4286" w:rsidRDefault="00954DC0" w:rsidP="00EF4286">
      <w:pPr>
        <w:kinsoku w:val="0"/>
        <w:overflowPunct w:val="0"/>
        <w:adjustRightInd w:val="0"/>
        <w:snapToGrid w:val="0"/>
        <w:ind w:right="84" w:firstLineChars="265" w:firstLine="954"/>
        <w:rPr>
          <w:rFonts w:asciiTheme="minorEastAsia" w:eastAsiaTheme="minorEastAsia" w:hAnsiTheme="minorEastAsia" w:cs="黑体"/>
          <w:sz w:val="36"/>
          <w:szCs w:val="36"/>
        </w:rPr>
      </w:pP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>第二部分</w:t>
      </w:r>
      <w:r w:rsidR="00940CDC" w:rsidRPr="00EF4286">
        <w:rPr>
          <w:rFonts w:asciiTheme="minorEastAsia" w:eastAsiaTheme="minorEastAsia" w:hAnsiTheme="minorEastAsia" w:cs="黑体" w:hint="eastAsia"/>
          <w:sz w:val="36"/>
          <w:szCs w:val="36"/>
        </w:rPr>
        <w:t xml:space="preserve"> </w:t>
      </w:r>
      <w:r w:rsidRPr="00EF4286">
        <w:rPr>
          <w:rFonts w:asciiTheme="minorEastAsia" w:eastAsiaTheme="minorEastAsia" w:hAnsiTheme="minorEastAsia" w:hint="eastAsia"/>
          <w:sz w:val="36"/>
          <w:szCs w:val="36"/>
        </w:rPr>
        <w:t>濮阳市油田第十一小学2</w:t>
      </w: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>01</w:t>
      </w:r>
      <w:r w:rsidR="00940CDC" w:rsidRPr="00EF4286">
        <w:rPr>
          <w:rFonts w:asciiTheme="minorEastAsia" w:eastAsiaTheme="minorEastAsia" w:hAnsiTheme="minorEastAsia" w:cs="黑体" w:hint="eastAsia"/>
          <w:sz w:val="36"/>
          <w:szCs w:val="36"/>
        </w:rPr>
        <w:t>7</w:t>
      </w:r>
      <w:r w:rsidRPr="00EF4286">
        <w:rPr>
          <w:rFonts w:asciiTheme="minorEastAsia" w:eastAsiaTheme="minorEastAsia" w:hAnsiTheme="minorEastAsia" w:cs="黑体" w:hint="eastAsia"/>
          <w:spacing w:val="-116"/>
          <w:sz w:val="36"/>
          <w:szCs w:val="36"/>
        </w:rPr>
        <w:t xml:space="preserve"> </w:t>
      </w:r>
      <w:proofErr w:type="gramStart"/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>年部门</w:t>
      </w:r>
      <w:proofErr w:type="gramEnd"/>
      <w:r w:rsidR="00940CDC" w:rsidRPr="00EF4286">
        <w:rPr>
          <w:rFonts w:asciiTheme="minorEastAsia" w:eastAsiaTheme="minorEastAsia" w:hAnsiTheme="minorEastAsia" w:cs="黑体" w:hint="eastAsia"/>
          <w:sz w:val="36"/>
          <w:szCs w:val="36"/>
        </w:rPr>
        <w:t>预</w:t>
      </w: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>算表</w:t>
      </w:r>
    </w:p>
    <w:p w:rsidR="00940CDC" w:rsidRPr="00EF4286" w:rsidRDefault="00940CDC" w:rsidP="00EF4286">
      <w:pPr>
        <w:kinsoku w:val="0"/>
        <w:overflowPunct w:val="0"/>
        <w:adjustRightInd w:val="0"/>
        <w:snapToGrid w:val="0"/>
        <w:ind w:right="84" w:firstLineChars="265" w:firstLine="954"/>
        <w:rPr>
          <w:rFonts w:asciiTheme="minorEastAsia" w:eastAsiaTheme="minorEastAsia" w:hAnsiTheme="minorEastAsia" w:cs="黑体"/>
          <w:sz w:val="36"/>
          <w:szCs w:val="36"/>
        </w:rPr>
      </w:pP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>一、财政拨款收支总表</w:t>
      </w:r>
    </w:p>
    <w:p w:rsidR="00940CDC" w:rsidRPr="00EF4286" w:rsidRDefault="00940CDC" w:rsidP="00EF4286">
      <w:pPr>
        <w:kinsoku w:val="0"/>
        <w:overflowPunct w:val="0"/>
        <w:adjustRightInd w:val="0"/>
        <w:snapToGrid w:val="0"/>
        <w:ind w:right="84" w:firstLineChars="265" w:firstLine="954"/>
        <w:rPr>
          <w:rFonts w:asciiTheme="minorEastAsia" w:eastAsiaTheme="minorEastAsia" w:hAnsiTheme="minorEastAsia" w:cs="黑体"/>
          <w:sz w:val="36"/>
          <w:szCs w:val="36"/>
        </w:rPr>
      </w:pP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>二、一般公共预算支出表</w:t>
      </w:r>
    </w:p>
    <w:p w:rsidR="00940CDC" w:rsidRPr="00EF4286" w:rsidRDefault="00940CDC" w:rsidP="00EF4286">
      <w:pPr>
        <w:kinsoku w:val="0"/>
        <w:overflowPunct w:val="0"/>
        <w:adjustRightInd w:val="0"/>
        <w:snapToGrid w:val="0"/>
        <w:ind w:right="84" w:firstLineChars="265" w:firstLine="954"/>
        <w:rPr>
          <w:rFonts w:asciiTheme="minorEastAsia" w:eastAsiaTheme="minorEastAsia" w:hAnsiTheme="minorEastAsia" w:cs="黑体"/>
          <w:sz w:val="36"/>
          <w:szCs w:val="36"/>
        </w:rPr>
      </w:pP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>三、一般公共预算基本支出表</w:t>
      </w:r>
    </w:p>
    <w:p w:rsidR="00940CDC" w:rsidRPr="00EF4286" w:rsidRDefault="00940CDC" w:rsidP="00EF4286">
      <w:pPr>
        <w:kinsoku w:val="0"/>
        <w:overflowPunct w:val="0"/>
        <w:adjustRightInd w:val="0"/>
        <w:snapToGrid w:val="0"/>
        <w:ind w:right="84" w:firstLineChars="265" w:firstLine="954"/>
        <w:rPr>
          <w:rFonts w:asciiTheme="minorEastAsia" w:eastAsiaTheme="minorEastAsia" w:hAnsiTheme="minorEastAsia" w:cs="黑体"/>
          <w:sz w:val="36"/>
          <w:szCs w:val="36"/>
        </w:rPr>
      </w:pP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>四、一般公共预算“三公”经费支出表</w:t>
      </w:r>
    </w:p>
    <w:p w:rsidR="00940CDC" w:rsidRPr="00EF4286" w:rsidRDefault="00940CDC" w:rsidP="00EF4286">
      <w:pPr>
        <w:kinsoku w:val="0"/>
        <w:overflowPunct w:val="0"/>
        <w:adjustRightInd w:val="0"/>
        <w:snapToGrid w:val="0"/>
        <w:ind w:right="84" w:firstLineChars="265" w:firstLine="954"/>
        <w:rPr>
          <w:rFonts w:asciiTheme="minorEastAsia" w:eastAsiaTheme="minorEastAsia" w:hAnsiTheme="minorEastAsia" w:cs="黑体"/>
          <w:sz w:val="36"/>
          <w:szCs w:val="36"/>
        </w:rPr>
      </w:pP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 xml:space="preserve">五、政府性基金预算支出表 </w:t>
      </w:r>
    </w:p>
    <w:p w:rsidR="00940CDC" w:rsidRPr="00EF4286" w:rsidRDefault="00940CDC" w:rsidP="00EF4286">
      <w:pPr>
        <w:kinsoku w:val="0"/>
        <w:overflowPunct w:val="0"/>
        <w:adjustRightInd w:val="0"/>
        <w:snapToGrid w:val="0"/>
        <w:ind w:right="84" w:firstLineChars="265" w:firstLine="954"/>
        <w:rPr>
          <w:rFonts w:asciiTheme="minorEastAsia" w:eastAsiaTheme="minorEastAsia" w:hAnsiTheme="minorEastAsia" w:cs="黑体"/>
          <w:sz w:val="36"/>
          <w:szCs w:val="36"/>
        </w:rPr>
      </w:pP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 xml:space="preserve">六、部门收支总表 </w:t>
      </w:r>
    </w:p>
    <w:p w:rsidR="00940CDC" w:rsidRPr="00EF4286" w:rsidRDefault="00940CDC" w:rsidP="00EF4286">
      <w:pPr>
        <w:kinsoku w:val="0"/>
        <w:overflowPunct w:val="0"/>
        <w:adjustRightInd w:val="0"/>
        <w:snapToGrid w:val="0"/>
        <w:ind w:right="84" w:firstLineChars="265" w:firstLine="954"/>
        <w:rPr>
          <w:rFonts w:asciiTheme="minorEastAsia" w:eastAsiaTheme="minorEastAsia" w:hAnsiTheme="minorEastAsia" w:cs="黑体"/>
          <w:sz w:val="36"/>
          <w:szCs w:val="36"/>
        </w:rPr>
      </w:pP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 xml:space="preserve"> 七、部门收入总表 </w:t>
      </w:r>
    </w:p>
    <w:p w:rsidR="00940CDC" w:rsidRPr="00EF4286" w:rsidRDefault="00940CDC" w:rsidP="00EF4286">
      <w:pPr>
        <w:kinsoku w:val="0"/>
        <w:overflowPunct w:val="0"/>
        <w:adjustRightInd w:val="0"/>
        <w:snapToGrid w:val="0"/>
        <w:ind w:right="84" w:firstLineChars="265" w:firstLine="954"/>
        <w:rPr>
          <w:rFonts w:asciiTheme="minorEastAsia" w:eastAsiaTheme="minorEastAsia" w:hAnsiTheme="minorEastAsia" w:cs="黑体"/>
          <w:sz w:val="36"/>
          <w:szCs w:val="36"/>
        </w:rPr>
      </w:pP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>八、部门支出总表</w:t>
      </w:r>
    </w:p>
    <w:p w:rsidR="00954DC0" w:rsidRPr="00EF4286" w:rsidRDefault="00954DC0" w:rsidP="00EF4286">
      <w:pPr>
        <w:kinsoku w:val="0"/>
        <w:overflowPunct w:val="0"/>
        <w:adjustRightInd w:val="0"/>
        <w:snapToGrid w:val="0"/>
        <w:ind w:right="84" w:firstLineChars="265" w:firstLine="954"/>
        <w:rPr>
          <w:rFonts w:asciiTheme="minorEastAsia" w:eastAsiaTheme="minorEastAsia" w:hAnsiTheme="minorEastAsia" w:cs="黑体"/>
          <w:w w:val="99"/>
          <w:sz w:val="36"/>
          <w:szCs w:val="36"/>
        </w:rPr>
      </w:pP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 xml:space="preserve">第三部分 </w:t>
      </w:r>
      <w:r w:rsidRPr="00EF4286">
        <w:rPr>
          <w:rFonts w:asciiTheme="minorEastAsia" w:eastAsiaTheme="minorEastAsia" w:hAnsiTheme="minorEastAsia" w:hint="eastAsia"/>
          <w:sz w:val="36"/>
          <w:szCs w:val="36"/>
        </w:rPr>
        <w:t>濮阳市油田第十一小学</w:t>
      </w: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>201</w:t>
      </w:r>
      <w:r w:rsidR="00F53CB8" w:rsidRPr="00EF4286">
        <w:rPr>
          <w:rFonts w:asciiTheme="minorEastAsia" w:eastAsiaTheme="minorEastAsia" w:hAnsiTheme="minorEastAsia" w:cs="黑体" w:hint="eastAsia"/>
          <w:sz w:val="36"/>
          <w:szCs w:val="36"/>
        </w:rPr>
        <w:t>7</w:t>
      </w: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>年部门</w:t>
      </w:r>
      <w:r w:rsidR="00F53CB8" w:rsidRPr="00EF4286">
        <w:rPr>
          <w:rFonts w:asciiTheme="minorEastAsia" w:eastAsiaTheme="minorEastAsia" w:hAnsiTheme="minorEastAsia" w:cs="黑体" w:hint="eastAsia"/>
          <w:sz w:val="36"/>
          <w:szCs w:val="36"/>
        </w:rPr>
        <w:t>预算</w:t>
      </w:r>
      <w:proofErr w:type="gramStart"/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>算</w:t>
      </w:r>
      <w:proofErr w:type="gramEnd"/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>情况说明</w:t>
      </w:r>
      <w:r w:rsidRPr="00EF4286">
        <w:rPr>
          <w:rFonts w:asciiTheme="minorEastAsia" w:eastAsiaTheme="minorEastAsia" w:hAnsiTheme="minorEastAsia" w:cs="黑体" w:hint="eastAsia"/>
          <w:w w:val="99"/>
          <w:sz w:val="36"/>
          <w:szCs w:val="36"/>
        </w:rPr>
        <w:t xml:space="preserve"> </w:t>
      </w:r>
    </w:p>
    <w:p w:rsidR="00954DC0" w:rsidRPr="00EF4286" w:rsidRDefault="00954DC0" w:rsidP="00EF4286">
      <w:pPr>
        <w:kinsoku w:val="0"/>
        <w:overflowPunct w:val="0"/>
        <w:adjustRightInd w:val="0"/>
        <w:snapToGrid w:val="0"/>
        <w:spacing w:line="360" w:lineRule="auto"/>
        <w:ind w:right="84" w:firstLineChars="265" w:firstLine="954"/>
        <w:rPr>
          <w:rFonts w:asciiTheme="minorEastAsia" w:eastAsiaTheme="minorEastAsia" w:hAnsiTheme="minorEastAsia" w:cs="黑体"/>
          <w:sz w:val="36"/>
          <w:szCs w:val="36"/>
        </w:rPr>
      </w:pP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>第四部分</w:t>
      </w:r>
      <w:r w:rsidRPr="00EF4286">
        <w:rPr>
          <w:rFonts w:asciiTheme="minorEastAsia" w:eastAsiaTheme="minorEastAsia" w:hAnsiTheme="minorEastAsia" w:cs="黑体" w:hint="eastAsia"/>
          <w:spacing w:val="-32"/>
          <w:sz w:val="36"/>
          <w:szCs w:val="36"/>
        </w:rPr>
        <w:t xml:space="preserve"> </w:t>
      </w:r>
      <w:r w:rsidRPr="00EF4286">
        <w:rPr>
          <w:rFonts w:asciiTheme="minorEastAsia" w:eastAsiaTheme="minorEastAsia" w:hAnsiTheme="minorEastAsia" w:cs="黑体" w:hint="eastAsia"/>
          <w:sz w:val="36"/>
          <w:szCs w:val="36"/>
        </w:rPr>
        <w:t>名词解释</w:t>
      </w:r>
    </w:p>
    <w:p w:rsidR="00954DC0" w:rsidRDefault="00954DC0" w:rsidP="00EF4286">
      <w:pPr>
        <w:kinsoku w:val="0"/>
        <w:overflowPunct w:val="0"/>
        <w:adjustRightInd w:val="0"/>
        <w:snapToGrid w:val="0"/>
        <w:spacing w:line="360" w:lineRule="auto"/>
        <w:ind w:right="84" w:firstLineChars="265" w:firstLine="848"/>
        <w:rPr>
          <w:rFonts w:ascii="黑体" w:eastAsia="黑体" w:cs="黑体"/>
          <w:szCs w:val="32"/>
        </w:rPr>
      </w:pPr>
    </w:p>
    <w:p w:rsidR="00954DC0" w:rsidRPr="00EF4286" w:rsidRDefault="00954DC0" w:rsidP="00D72C10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Cs w:val="32"/>
        </w:rPr>
        <w:br w:type="page"/>
      </w:r>
      <w:r w:rsidRPr="00EF4286">
        <w:rPr>
          <w:rFonts w:ascii="黑体" w:eastAsia="黑体" w:hAnsi="黑体" w:hint="eastAsia"/>
          <w:sz w:val="48"/>
          <w:szCs w:val="48"/>
        </w:rPr>
        <w:lastRenderedPageBreak/>
        <w:t>第一部分</w:t>
      </w:r>
    </w:p>
    <w:p w:rsidR="00954DC0" w:rsidRPr="00EF4286" w:rsidRDefault="00954DC0" w:rsidP="00D72C10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cs="黑体"/>
          <w:sz w:val="48"/>
          <w:szCs w:val="48"/>
        </w:rPr>
      </w:pPr>
      <w:r w:rsidRPr="00EF4286">
        <w:rPr>
          <w:rFonts w:ascii="黑体" w:eastAsia="黑体" w:hAnsi="黑体" w:hint="eastAsia"/>
          <w:sz w:val="48"/>
          <w:szCs w:val="48"/>
        </w:rPr>
        <w:t>濮阳市油田第十一小学</w:t>
      </w:r>
      <w:r w:rsidRPr="00EF4286">
        <w:rPr>
          <w:rFonts w:ascii="黑体" w:eastAsia="黑体" w:cs="黑体" w:hint="eastAsia"/>
          <w:sz w:val="48"/>
          <w:szCs w:val="48"/>
        </w:rPr>
        <w:t>概况</w:t>
      </w:r>
    </w:p>
    <w:p w:rsidR="00EF4286" w:rsidRPr="00EF4286" w:rsidRDefault="00EF4286" w:rsidP="00EF4286">
      <w:pPr>
        <w:adjustRightInd w:val="0"/>
        <w:snapToGrid w:val="0"/>
        <w:spacing w:line="360" w:lineRule="auto"/>
        <w:ind w:firstLineChars="310" w:firstLine="1364"/>
        <w:jc w:val="center"/>
        <w:rPr>
          <w:rFonts w:ascii="黑体" w:eastAsia="黑体" w:hAnsi="黑体"/>
          <w:sz w:val="44"/>
          <w:szCs w:val="44"/>
        </w:rPr>
      </w:pPr>
    </w:p>
    <w:p w:rsidR="00954DC0" w:rsidRPr="00EF4286" w:rsidRDefault="00954DC0" w:rsidP="00EF4286">
      <w:pPr>
        <w:adjustRightInd w:val="0"/>
        <w:snapToGrid w:val="0"/>
        <w:spacing w:line="360" w:lineRule="auto"/>
        <w:ind w:firstLineChars="265" w:firstLine="848"/>
        <w:rPr>
          <w:rFonts w:asciiTheme="minorEastAsia" w:eastAsiaTheme="minorEastAsia" w:hAnsiTheme="minorEastAsia"/>
          <w:szCs w:val="32"/>
        </w:rPr>
      </w:pPr>
      <w:r w:rsidRPr="00EF4286">
        <w:rPr>
          <w:rFonts w:asciiTheme="minorEastAsia" w:eastAsiaTheme="minorEastAsia" w:hAnsiTheme="minorEastAsia" w:hint="eastAsia"/>
          <w:szCs w:val="32"/>
        </w:rPr>
        <w:t>一、濮阳市油田第十一小学主要职</w:t>
      </w:r>
      <w:r w:rsidR="00F53CB8" w:rsidRPr="00EF4286">
        <w:rPr>
          <w:rFonts w:asciiTheme="minorEastAsia" w:eastAsiaTheme="minorEastAsia" w:hAnsiTheme="minorEastAsia" w:hint="eastAsia"/>
          <w:szCs w:val="32"/>
        </w:rPr>
        <w:t>能</w:t>
      </w:r>
    </w:p>
    <w:p w:rsidR="00954DC0" w:rsidRPr="00EF4286" w:rsidRDefault="00954DC0" w:rsidP="00EF4286">
      <w:pPr>
        <w:adjustRightInd w:val="0"/>
        <w:snapToGrid w:val="0"/>
        <w:spacing w:line="360" w:lineRule="auto"/>
        <w:ind w:firstLineChars="265" w:firstLine="848"/>
        <w:rPr>
          <w:rFonts w:asciiTheme="minorEastAsia" w:eastAsiaTheme="minorEastAsia" w:hAnsiTheme="minorEastAsia" w:cs="Courier New"/>
          <w:kern w:val="0"/>
          <w:szCs w:val="32"/>
        </w:rPr>
      </w:pPr>
      <w:r w:rsidRPr="00EF4286">
        <w:rPr>
          <w:rFonts w:asciiTheme="minorEastAsia" w:eastAsiaTheme="minorEastAsia" w:hAnsiTheme="minorEastAsia" w:cs="Courier New" w:hint="eastAsia"/>
          <w:kern w:val="0"/>
          <w:szCs w:val="32"/>
        </w:rPr>
        <w:t>（一）</w:t>
      </w:r>
      <w:r w:rsidRPr="00EF4286">
        <w:rPr>
          <w:rStyle w:val="font71"/>
          <w:rFonts w:asciiTheme="minorEastAsia" w:eastAsiaTheme="minorEastAsia" w:hAnsiTheme="minorEastAsia" w:hint="eastAsia"/>
          <w:sz w:val="32"/>
          <w:szCs w:val="32"/>
        </w:rPr>
        <w:t>实施小学义务教育，促进基础教育发展。</w:t>
      </w:r>
      <w:r w:rsidRPr="00EF4286">
        <w:rPr>
          <w:rStyle w:val="font71"/>
          <w:rFonts w:asciiTheme="minorEastAsia" w:eastAsiaTheme="minorEastAsia" w:hAnsiTheme="minorEastAsia"/>
          <w:sz w:val="32"/>
          <w:szCs w:val="32"/>
        </w:rPr>
        <w:t xml:space="preserve"> </w:t>
      </w:r>
    </w:p>
    <w:p w:rsidR="00954DC0" w:rsidRPr="00EF4286" w:rsidRDefault="00954DC0" w:rsidP="00EF4286">
      <w:pPr>
        <w:adjustRightInd w:val="0"/>
        <w:snapToGrid w:val="0"/>
        <w:spacing w:line="360" w:lineRule="auto"/>
        <w:ind w:firstLineChars="265" w:firstLine="848"/>
        <w:rPr>
          <w:rFonts w:asciiTheme="minorEastAsia" w:eastAsiaTheme="minorEastAsia" w:hAnsiTheme="minorEastAsia"/>
          <w:szCs w:val="32"/>
        </w:rPr>
      </w:pPr>
      <w:r w:rsidRPr="00EF4286">
        <w:rPr>
          <w:rFonts w:asciiTheme="minorEastAsia" w:eastAsiaTheme="minorEastAsia" w:hAnsiTheme="minorEastAsia" w:cs="Courier New" w:hint="eastAsia"/>
          <w:kern w:val="0"/>
          <w:szCs w:val="32"/>
        </w:rPr>
        <w:t>（二）</w:t>
      </w:r>
      <w:r w:rsidRPr="00EF4286">
        <w:rPr>
          <w:rStyle w:val="font71"/>
          <w:rFonts w:asciiTheme="minorEastAsia" w:eastAsiaTheme="minorEastAsia" w:hAnsiTheme="minorEastAsia" w:hint="eastAsia"/>
          <w:sz w:val="32"/>
          <w:szCs w:val="32"/>
        </w:rPr>
        <w:t>小学学历教育。</w:t>
      </w:r>
    </w:p>
    <w:p w:rsidR="00954DC0" w:rsidRPr="00EF4286" w:rsidRDefault="00954DC0" w:rsidP="00EF4286">
      <w:pPr>
        <w:adjustRightInd w:val="0"/>
        <w:snapToGrid w:val="0"/>
        <w:spacing w:line="360" w:lineRule="auto"/>
        <w:ind w:firstLineChars="265" w:firstLine="848"/>
        <w:rPr>
          <w:rFonts w:asciiTheme="minorEastAsia" w:eastAsiaTheme="minorEastAsia" w:hAnsiTheme="minorEastAsia"/>
          <w:szCs w:val="32"/>
        </w:rPr>
      </w:pPr>
      <w:r w:rsidRPr="00EF4286">
        <w:rPr>
          <w:rFonts w:asciiTheme="minorEastAsia" w:eastAsiaTheme="minorEastAsia" w:hAnsiTheme="minorEastAsia" w:hint="eastAsia"/>
          <w:szCs w:val="32"/>
        </w:rPr>
        <w:t>二、濮阳市油田第十一小学</w:t>
      </w:r>
      <w:r w:rsidR="00F53CB8" w:rsidRPr="00EF4286">
        <w:rPr>
          <w:rFonts w:asciiTheme="minorEastAsia" w:eastAsiaTheme="minorEastAsia" w:hAnsiTheme="minorEastAsia" w:hint="eastAsia"/>
          <w:szCs w:val="32"/>
        </w:rPr>
        <w:t>预算</w:t>
      </w:r>
      <w:r w:rsidRPr="00EF4286">
        <w:rPr>
          <w:rFonts w:asciiTheme="minorEastAsia" w:eastAsiaTheme="minorEastAsia" w:hAnsiTheme="minorEastAsia" w:hint="eastAsia"/>
          <w:szCs w:val="32"/>
        </w:rPr>
        <w:t>单位构成</w:t>
      </w:r>
    </w:p>
    <w:p w:rsidR="00954DC0" w:rsidRPr="00EF4286" w:rsidRDefault="00954DC0" w:rsidP="00EF4286">
      <w:pPr>
        <w:pStyle w:val="a3"/>
        <w:kinsoku w:val="0"/>
        <w:overflowPunct w:val="0"/>
        <w:snapToGrid w:val="0"/>
        <w:spacing w:line="360" w:lineRule="auto"/>
        <w:ind w:left="0" w:right="118" w:firstLineChars="265" w:firstLine="843"/>
        <w:rPr>
          <w:rFonts w:asciiTheme="minorEastAsia" w:eastAsiaTheme="minorEastAsia" w:hAnsiTheme="minorEastAsia"/>
          <w:spacing w:val="-1"/>
        </w:rPr>
      </w:pPr>
      <w:r w:rsidRPr="00EF4286">
        <w:rPr>
          <w:rFonts w:asciiTheme="minorEastAsia" w:eastAsiaTheme="minorEastAsia" w:hAnsiTheme="minorEastAsia" w:hint="eastAsia"/>
          <w:spacing w:val="-1"/>
        </w:rPr>
        <w:t>濮阳市油田第十一小学部门</w:t>
      </w:r>
      <w:r w:rsidRPr="00EF4286">
        <w:rPr>
          <w:rFonts w:asciiTheme="minorEastAsia" w:eastAsiaTheme="minorEastAsia" w:hAnsiTheme="minorEastAsia" w:hint="eastAsia"/>
        </w:rPr>
        <w:t>决</w:t>
      </w:r>
      <w:r w:rsidRPr="00EF4286">
        <w:rPr>
          <w:rFonts w:asciiTheme="minorEastAsia" w:eastAsiaTheme="minorEastAsia" w:hAnsiTheme="minorEastAsia" w:hint="eastAsia"/>
          <w:spacing w:val="2"/>
        </w:rPr>
        <w:t>算包括本级</w:t>
      </w:r>
      <w:r w:rsidR="00F53CB8" w:rsidRPr="00EF4286">
        <w:rPr>
          <w:rFonts w:asciiTheme="minorEastAsia" w:eastAsiaTheme="minorEastAsia" w:hAnsiTheme="minorEastAsia" w:hint="eastAsia"/>
          <w:spacing w:val="-1"/>
        </w:rPr>
        <w:t>预算</w:t>
      </w:r>
      <w:r w:rsidRPr="00EF4286">
        <w:rPr>
          <w:rFonts w:asciiTheme="minorEastAsia" w:eastAsiaTheme="minorEastAsia" w:hAnsiTheme="minorEastAsia" w:hint="eastAsia"/>
          <w:spacing w:val="2"/>
        </w:rPr>
        <w:t>。</w:t>
      </w:r>
    </w:p>
    <w:p w:rsidR="00954DC0" w:rsidRPr="00EF4286" w:rsidRDefault="00954DC0" w:rsidP="00EF4286">
      <w:pPr>
        <w:kinsoku w:val="0"/>
        <w:overflowPunct w:val="0"/>
        <w:adjustRightInd w:val="0"/>
        <w:snapToGrid w:val="0"/>
        <w:spacing w:line="360" w:lineRule="auto"/>
        <w:ind w:firstLineChars="265" w:firstLine="848"/>
        <w:rPr>
          <w:rFonts w:asciiTheme="minorEastAsia" w:eastAsiaTheme="minorEastAsia" w:hAnsiTheme="minorEastAsia"/>
          <w:szCs w:val="32"/>
        </w:rPr>
      </w:pPr>
    </w:p>
    <w:p w:rsidR="00954DC0" w:rsidRPr="00EF4286" w:rsidRDefault="00954DC0" w:rsidP="00EF4286">
      <w:pPr>
        <w:pStyle w:val="a3"/>
        <w:kinsoku w:val="0"/>
        <w:overflowPunct w:val="0"/>
        <w:snapToGrid w:val="0"/>
        <w:spacing w:line="360" w:lineRule="auto"/>
        <w:ind w:left="0" w:firstLineChars="265" w:firstLine="843"/>
        <w:rPr>
          <w:rFonts w:asciiTheme="minorEastAsia" w:eastAsiaTheme="minorEastAsia" w:hAnsiTheme="minorEastAsia"/>
        </w:rPr>
      </w:pPr>
      <w:r w:rsidRPr="00EF4286">
        <w:rPr>
          <w:rFonts w:asciiTheme="minorEastAsia" w:eastAsiaTheme="minorEastAsia" w:hAnsiTheme="minorEastAsia" w:hint="eastAsia"/>
          <w:spacing w:val="-1"/>
        </w:rPr>
        <w:t>濮阳市油田第十一小学本级</w:t>
      </w:r>
    </w:p>
    <w:p w:rsidR="00954DC0" w:rsidRDefault="00954DC0" w:rsidP="00EF4286">
      <w:pPr>
        <w:adjustRightInd w:val="0"/>
        <w:snapToGrid w:val="0"/>
        <w:spacing w:line="360" w:lineRule="auto"/>
        <w:ind w:firstLineChars="310" w:firstLine="992"/>
        <w:rPr>
          <w:rFonts w:ascii="黑体" w:eastAsia="黑体" w:hAnsi="黑体"/>
          <w:szCs w:val="32"/>
        </w:rPr>
      </w:pPr>
    </w:p>
    <w:p w:rsidR="00EF4286" w:rsidRDefault="00EF4286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Cs w:val="32"/>
        </w:rPr>
      </w:pPr>
    </w:p>
    <w:p w:rsidR="00EF4286" w:rsidRDefault="00EF4286">
      <w:pPr>
        <w:widowControl/>
        <w:spacing w:line="240" w:lineRule="auto"/>
        <w:ind w:firstLineChars="0" w:firstLine="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br w:type="page"/>
      </w:r>
    </w:p>
    <w:p w:rsidR="00954DC0" w:rsidRPr="00D72C10" w:rsidRDefault="00954DC0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 w:rsidRPr="00D72C10">
        <w:rPr>
          <w:rFonts w:ascii="黑体" w:eastAsia="黑体" w:hAnsi="黑体" w:hint="eastAsia"/>
          <w:sz w:val="44"/>
          <w:szCs w:val="44"/>
        </w:rPr>
        <w:lastRenderedPageBreak/>
        <w:t>第二部分</w:t>
      </w:r>
    </w:p>
    <w:p w:rsidR="00954DC0" w:rsidRPr="00D72C10" w:rsidRDefault="00954DC0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 w:rsidRPr="00D72C10">
        <w:rPr>
          <w:rFonts w:ascii="黑体" w:eastAsia="黑体" w:hAnsi="黑体" w:hint="eastAsia"/>
          <w:sz w:val="44"/>
          <w:szCs w:val="44"/>
        </w:rPr>
        <w:t>濮阳市油田第十一小学201</w:t>
      </w:r>
      <w:r w:rsidR="00F53CB8" w:rsidRPr="00D72C10">
        <w:rPr>
          <w:rFonts w:ascii="黑体" w:eastAsia="黑体" w:hAnsi="黑体" w:hint="eastAsia"/>
          <w:sz w:val="44"/>
          <w:szCs w:val="44"/>
        </w:rPr>
        <w:t>7</w:t>
      </w:r>
      <w:r w:rsidRPr="00D72C10">
        <w:rPr>
          <w:rFonts w:ascii="黑体" w:eastAsia="黑体" w:hAnsi="黑体" w:hint="eastAsia"/>
          <w:sz w:val="44"/>
          <w:szCs w:val="44"/>
        </w:rPr>
        <w:t>年部门</w:t>
      </w:r>
      <w:r w:rsidR="00F53CB8" w:rsidRPr="00D72C10">
        <w:rPr>
          <w:rFonts w:ascii="黑体" w:eastAsia="黑体" w:hAnsi="黑体" w:hint="eastAsia"/>
          <w:sz w:val="44"/>
          <w:szCs w:val="44"/>
        </w:rPr>
        <w:t>预</w:t>
      </w:r>
      <w:r w:rsidRPr="00D72C10">
        <w:rPr>
          <w:rFonts w:ascii="黑体" w:eastAsia="黑体" w:hAnsi="黑体" w:hint="eastAsia"/>
          <w:sz w:val="44"/>
          <w:szCs w:val="44"/>
        </w:rPr>
        <w:t>算表</w:t>
      </w:r>
    </w:p>
    <w:p w:rsidR="00954DC0" w:rsidRDefault="00954DC0" w:rsidP="00954DC0">
      <w:pPr>
        <w:adjustRightInd w:val="0"/>
        <w:snapToGrid w:val="0"/>
        <w:spacing w:line="360" w:lineRule="auto"/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（见附件）</w:t>
      </w:r>
    </w:p>
    <w:tbl>
      <w:tblPr>
        <w:tblW w:w="9460" w:type="dxa"/>
        <w:tblInd w:w="93" w:type="dxa"/>
        <w:tblLook w:val="04A0"/>
      </w:tblPr>
      <w:tblGrid>
        <w:gridCol w:w="3260"/>
        <w:gridCol w:w="2080"/>
        <w:gridCol w:w="2060"/>
        <w:gridCol w:w="2060"/>
      </w:tblGrid>
      <w:tr w:rsidR="00012A64" w:rsidRPr="00012A64" w:rsidTr="00012A64">
        <w:trPr>
          <w:trHeight w:val="27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部门公开表1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A64" w:rsidRPr="00012A64" w:rsidTr="00012A64">
        <w:trPr>
          <w:trHeight w:val="480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012A64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财政拨款收支总表</w:t>
            </w:r>
          </w:p>
        </w:tc>
      </w:tr>
      <w:tr w:rsidR="00012A64" w:rsidRPr="00012A64" w:rsidTr="00012A64">
        <w:trPr>
          <w:trHeight w:val="27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012A64" w:rsidRPr="00012A64" w:rsidTr="00012A64">
        <w:trPr>
          <w:trHeight w:val="27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12A6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收入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12A6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支出</w:t>
            </w:r>
          </w:p>
        </w:tc>
      </w:tr>
      <w:tr w:rsidR="00012A64" w:rsidRPr="00012A64" w:rsidTr="00012A6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12A6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12A6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预算数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12A6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12A6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预算数</w:t>
            </w:r>
          </w:p>
        </w:tc>
      </w:tr>
      <w:tr w:rsidR="00012A64" w:rsidRPr="00012A64" w:rsidTr="00012A6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一、本年收入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一、本年支出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</w:tr>
      <w:tr w:rsidR="00012A64" w:rsidRPr="00012A64" w:rsidTr="00012A6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（一）一般公开预算拨款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（一）功能科目1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</w:tr>
      <w:tr w:rsidR="00012A64" w:rsidRPr="00012A64" w:rsidTr="00012A6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（二）政府性基金预算拨款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（二）功能科目2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二、上年结转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（一）一般公开预算拨款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（二）政府性基金预算拨款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二、结转下年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收入总计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支出总计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</w:tr>
      <w:tr w:rsidR="00012A64" w:rsidRPr="00012A64" w:rsidTr="00012A64">
        <w:trPr>
          <w:trHeight w:val="27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A64" w:rsidRPr="00012A64" w:rsidTr="00012A64">
        <w:trPr>
          <w:trHeight w:val="27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12A64" w:rsidRDefault="00012A64" w:rsidP="00012A64">
      <w:pPr>
        <w:ind w:firstLine="640"/>
      </w:pPr>
      <w:r>
        <w:br w:type="page"/>
      </w:r>
    </w:p>
    <w:tbl>
      <w:tblPr>
        <w:tblW w:w="10055" w:type="dxa"/>
        <w:tblInd w:w="93" w:type="dxa"/>
        <w:tblLook w:val="04A0"/>
      </w:tblPr>
      <w:tblGrid>
        <w:gridCol w:w="1080"/>
        <w:gridCol w:w="1080"/>
        <w:gridCol w:w="1600"/>
        <w:gridCol w:w="1080"/>
        <w:gridCol w:w="1080"/>
        <w:gridCol w:w="1080"/>
        <w:gridCol w:w="1800"/>
        <w:gridCol w:w="1255"/>
      </w:tblGrid>
      <w:tr w:rsidR="00012A64" w:rsidRPr="00012A64" w:rsidTr="00012A64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lastRenderedPageBreak/>
              <w:br w:type="page"/>
            </w:r>
            <w:r>
              <w:br w:type="page"/>
            </w: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部门公开表2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A64" w:rsidRPr="00012A64" w:rsidTr="00012A64">
        <w:trPr>
          <w:trHeight w:val="480"/>
        </w:trPr>
        <w:tc>
          <w:tcPr>
            <w:tcW w:w="10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012A64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一般公共预算支出表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012A64" w:rsidRPr="00012A64" w:rsidTr="00012A64">
        <w:trPr>
          <w:trHeight w:val="27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功能分类科目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2016年执行数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2017年预算数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2017年预算数比2016年执行数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增减额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增减%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442.848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83.805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18.92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12A64" w:rsidRDefault="00012A64" w:rsidP="00954DC0">
      <w:pPr>
        <w:adjustRightInd w:val="0"/>
        <w:snapToGrid w:val="0"/>
        <w:spacing w:line="360" w:lineRule="auto"/>
        <w:ind w:firstLine="640"/>
        <w:rPr>
          <w:rFonts w:ascii="黑体" w:eastAsia="黑体" w:hAnsi="黑体"/>
          <w:szCs w:val="32"/>
        </w:rPr>
      </w:pPr>
    </w:p>
    <w:p w:rsidR="00F948A8" w:rsidRDefault="00F948A8">
      <w:pPr>
        <w:widowControl/>
        <w:spacing w:line="240" w:lineRule="auto"/>
        <w:ind w:firstLineChars="0" w:firstLine="0"/>
        <w:jc w:val="left"/>
        <w:rPr>
          <w:rFonts w:ascii="黑体" w:eastAsia="黑体" w:cs="黑体"/>
          <w:szCs w:val="32"/>
        </w:rPr>
      </w:pPr>
      <w:r>
        <w:rPr>
          <w:rFonts w:ascii="黑体" w:eastAsia="黑体" w:cs="黑体"/>
          <w:szCs w:val="32"/>
        </w:rPr>
        <w:br w:type="page"/>
      </w:r>
    </w:p>
    <w:p w:rsidR="00002490" w:rsidRDefault="00002490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cs="黑体"/>
          <w:szCs w:val="32"/>
        </w:rPr>
      </w:pPr>
    </w:p>
    <w:tbl>
      <w:tblPr>
        <w:tblW w:w="8500" w:type="dxa"/>
        <w:tblInd w:w="93" w:type="dxa"/>
        <w:tblLook w:val="04A0"/>
      </w:tblPr>
      <w:tblGrid>
        <w:gridCol w:w="1700"/>
        <w:gridCol w:w="1700"/>
        <w:gridCol w:w="1700"/>
        <w:gridCol w:w="1700"/>
        <w:gridCol w:w="1700"/>
      </w:tblGrid>
      <w:tr w:rsidR="00012A64" w:rsidRPr="00012A64" w:rsidTr="00012A64">
        <w:trPr>
          <w:trHeight w:val="27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02490" w:rsidP="00012A64">
            <w:pPr>
              <w:widowControl/>
              <w:spacing w:line="240" w:lineRule="auto"/>
              <w:ind w:firstLineChars="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/>
                <w:szCs w:val="32"/>
              </w:rPr>
              <w:br w:type="page"/>
            </w:r>
            <w:r w:rsidR="00012A64">
              <w:rPr>
                <w:rFonts w:ascii="黑体" w:eastAsia="黑体" w:cs="黑体"/>
                <w:szCs w:val="32"/>
              </w:rPr>
              <w:br w:type="page"/>
            </w:r>
            <w:r w:rsidR="00012A64"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部门公开表3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A64" w:rsidRPr="00012A64" w:rsidTr="00012A64">
        <w:trPr>
          <w:trHeight w:val="480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012A64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一般公共预算基本支出表</w:t>
            </w:r>
          </w:p>
        </w:tc>
      </w:tr>
      <w:tr w:rsidR="00012A64" w:rsidRPr="00012A64" w:rsidTr="00012A64">
        <w:trPr>
          <w:trHeight w:val="27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012A64" w:rsidRPr="00012A64" w:rsidTr="00012A64">
        <w:trPr>
          <w:trHeight w:val="27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经济分类科目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2017年基本支出</w:t>
            </w:r>
          </w:p>
        </w:tc>
      </w:tr>
      <w:tr w:rsidR="00012A64" w:rsidRPr="00012A64" w:rsidTr="00012A64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人员经费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公用经费</w:t>
            </w:r>
          </w:p>
        </w:tc>
      </w:tr>
      <w:tr w:rsidR="00012A64" w:rsidRPr="00012A64" w:rsidTr="00012A64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12A64" w:rsidRDefault="00012A64" w:rsidP="00012A64">
      <w:pPr>
        <w:ind w:firstLine="640"/>
      </w:pPr>
      <w:r>
        <w:br w:type="page"/>
      </w:r>
    </w:p>
    <w:tbl>
      <w:tblPr>
        <w:tblW w:w="1949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130"/>
      </w:tblGrid>
      <w:tr w:rsidR="00012A64" w:rsidRPr="00012A64" w:rsidTr="00012A64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/>
                <w:sz w:val="44"/>
                <w:szCs w:val="44"/>
              </w:rPr>
              <w:lastRenderedPageBreak/>
              <w:br w:type="page"/>
            </w:r>
            <w:r>
              <w:rPr>
                <w:rFonts w:ascii="黑体" w:eastAsia="黑体" w:cs="黑体"/>
                <w:sz w:val="44"/>
                <w:szCs w:val="44"/>
              </w:rPr>
              <w:br w:type="page"/>
            </w: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部门公开表4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A64" w:rsidRPr="00012A64" w:rsidTr="00012A64">
        <w:trPr>
          <w:trHeight w:val="480"/>
        </w:trPr>
        <w:tc>
          <w:tcPr>
            <w:tcW w:w="194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012A64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一般公共预算“三公”经费支出表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012A64" w:rsidRPr="00012A64" w:rsidTr="00012A64">
        <w:trPr>
          <w:trHeight w:val="270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2016年预算数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2016年执行数</w:t>
            </w:r>
          </w:p>
        </w:tc>
        <w:tc>
          <w:tcPr>
            <w:tcW w:w="6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2017年预算数</w:t>
            </w:r>
          </w:p>
        </w:tc>
      </w:tr>
      <w:tr w:rsidR="00012A64" w:rsidRPr="00012A64" w:rsidTr="00012A64">
        <w:trPr>
          <w:trHeight w:val="578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公用用车购置及运用费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公用用车购置及运用费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公用用车购置及运用费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公务接待费</w:t>
            </w:r>
          </w:p>
        </w:tc>
      </w:tr>
      <w:tr w:rsidR="00012A64" w:rsidRPr="00012A64" w:rsidTr="00012A6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公务用车购置费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公务用车运行费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公务用车购置费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公务用车运行费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公务用车购置费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公务用车运行费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A64" w:rsidRPr="00012A64" w:rsidTr="00012A6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12A64" w:rsidRDefault="00012A64">
      <w:pPr>
        <w:widowControl/>
        <w:spacing w:line="240" w:lineRule="auto"/>
        <w:ind w:firstLineChars="0" w:firstLine="0"/>
        <w:jc w:val="left"/>
        <w:rPr>
          <w:rFonts w:ascii="黑体" w:eastAsia="黑体" w:cs="黑体"/>
          <w:sz w:val="44"/>
          <w:szCs w:val="44"/>
        </w:rPr>
      </w:pPr>
    </w:p>
    <w:p w:rsidR="00012A64" w:rsidRDefault="00012A64">
      <w:pPr>
        <w:widowControl/>
        <w:spacing w:line="240" w:lineRule="auto"/>
        <w:ind w:firstLineChars="0" w:firstLine="0"/>
        <w:jc w:val="left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/>
          <w:sz w:val="44"/>
          <w:szCs w:val="44"/>
        </w:rPr>
        <w:br w:type="page"/>
      </w:r>
    </w:p>
    <w:p w:rsidR="00012A64" w:rsidRDefault="00012A64">
      <w:pPr>
        <w:widowControl/>
        <w:spacing w:line="240" w:lineRule="auto"/>
        <w:ind w:firstLineChars="0" w:firstLine="0"/>
        <w:jc w:val="left"/>
        <w:rPr>
          <w:rFonts w:ascii="黑体" w:eastAsia="黑体" w:cs="黑体"/>
          <w:sz w:val="44"/>
          <w:szCs w:val="44"/>
        </w:rPr>
      </w:pPr>
    </w:p>
    <w:tbl>
      <w:tblPr>
        <w:tblW w:w="9800" w:type="dxa"/>
        <w:tblInd w:w="93" w:type="dxa"/>
        <w:tblLook w:val="04A0"/>
      </w:tblPr>
      <w:tblGrid>
        <w:gridCol w:w="1960"/>
        <w:gridCol w:w="1960"/>
        <w:gridCol w:w="1960"/>
        <w:gridCol w:w="1960"/>
        <w:gridCol w:w="1960"/>
      </w:tblGrid>
      <w:tr w:rsidR="00012A64" w:rsidRPr="00012A64" w:rsidTr="00012A64">
        <w:trPr>
          <w:trHeight w:val="2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cs="黑体"/>
                <w:sz w:val="44"/>
                <w:szCs w:val="44"/>
              </w:rPr>
              <w:br w:type="page"/>
            </w: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部门公开表5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A64" w:rsidRPr="00012A64" w:rsidTr="00012A64">
        <w:trPr>
          <w:trHeight w:val="48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012A64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政府性基金预算支出表</w:t>
            </w:r>
          </w:p>
        </w:tc>
      </w:tr>
      <w:tr w:rsidR="00012A64" w:rsidRPr="00012A64" w:rsidTr="00012A64">
        <w:trPr>
          <w:trHeight w:val="2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012A64" w:rsidRPr="00012A64" w:rsidTr="00012A64">
        <w:trPr>
          <w:trHeight w:val="2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本年政府性基金预算支出</w:t>
            </w:r>
          </w:p>
        </w:tc>
      </w:tr>
      <w:tr w:rsidR="00012A64" w:rsidRPr="00012A64" w:rsidTr="00012A64">
        <w:trPr>
          <w:trHeight w:val="2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项目支出</w:t>
            </w:r>
          </w:p>
        </w:tc>
      </w:tr>
      <w:tr w:rsidR="00012A64" w:rsidRPr="00012A64" w:rsidTr="00012A64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2A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2A64" w:rsidRPr="00012A64" w:rsidTr="00012A64">
        <w:trPr>
          <w:trHeight w:val="2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2A64" w:rsidRPr="00012A64" w:rsidTr="00012A64">
        <w:trPr>
          <w:trHeight w:val="2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64" w:rsidRPr="00012A64" w:rsidRDefault="00012A64" w:rsidP="00012A64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12A64" w:rsidRDefault="00012A64">
      <w:pPr>
        <w:widowControl/>
        <w:spacing w:line="240" w:lineRule="auto"/>
        <w:ind w:firstLineChars="0" w:firstLine="0"/>
        <w:jc w:val="left"/>
        <w:rPr>
          <w:rFonts w:ascii="黑体" w:eastAsia="黑体" w:cs="黑体"/>
          <w:sz w:val="44"/>
          <w:szCs w:val="44"/>
        </w:rPr>
      </w:pPr>
    </w:p>
    <w:p w:rsidR="00955DE7" w:rsidRDefault="00955DE7">
      <w:pPr>
        <w:widowControl/>
        <w:spacing w:line="240" w:lineRule="auto"/>
        <w:ind w:firstLineChars="0" w:firstLine="0"/>
        <w:jc w:val="left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/>
          <w:sz w:val="44"/>
          <w:szCs w:val="44"/>
        </w:rPr>
        <w:br w:type="page"/>
      </w:r>
    </w:p>
    <w:tbl>
      <w:tblPr>
        <w:tblW w:w="8440" w:type="dxa"/>
        <w:tblInd w:w="93" w:type="dxa"/>
        <w:tblLook w:val="04A0"/>
      </w:tblPr>
      <w:tblGrid>
        <w:gridCol w:w="3520"/>
        <w:gridCol w:w="1640"/>
        <w:gridCol w:w="1640"/>
        <w:gridCol w:w="1640"/>
      </w:tblGrid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部门公开表6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55DE7" w:rsidRPr="00955DE7" w:rsidTr="00955DE7">
        <w:trPr>
          <w:trHeight w:val="480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955DE7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部门收支总表</w:t>
            </w:r>
          </w:p>
        </w:tc>
      </w:tr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955DE7" w:rsidRPr="00955DE7" w:rsidTr="00955DE7">
        <w:trPr>
          <w:trHeight w:val="270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收入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支出</w:t>
            </w:r>
          </w:p>
        </w:tc>
      </w:tr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预算数</w:t>
            </w:r>
          </w:p>
        </w:tc>
      </w:tr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一、一般公共预算拨款收入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一、功能科目1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</w:tr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二、政府性基金预算拨款收入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二、功能科目2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三、事业收入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四、事业单位经营收入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五、其他收入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本年收入合计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本年支出合计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</w:tr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用事业基金弥补收支差额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结转下年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上年结转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收入总计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支出总计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</w:tr>
      <w:tr w:rsidR="00955DE7" w:rsidRPr="00955DE7" w:rsidTr="00955DE7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55DE7" w:rsidRDefault="00955DE7">
      <w:pPr>
        <w:widowControl/>
        <w:spacing w:line="240" w:lineRule="auto"/>
        <w:ind w:firstLineChars="0" w:firstLine="0"/>
        <w:jc w:val="left"/>
        <w:rPr>
          <w:rFonts w:ascii="黑体" w:eastAsia="黑体" w:cs="黑体"/>
          <w:sz w:val="44"/>
          <w:szCs w:val="44"/>
        </w:rPr>
      </w:pPr>
    </w:p>
    <w:p w:rsidR="00955DE7" w:rsidRDefault="00955DE7">
      <w:pPr>
        <w:widowControl/>
        <w:spacing w:line="240" w:lineRule="auto"/>
        <w:ind w:firstLineChars="0" w:firstLine="0"/>
        <w:jc w:val="left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/>
          <w:sz w:val="44"/>
          <w:szCs w:val="44"/>
        </w:rPr>
        <w:br w:type="page"/>
      </w:r>
    </w:p>
    <w:tbl>
      <w:tblPr>
        <w:tblW w:w="1085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130"/>
      </w:tblGrid>
      <w:tr w:rsidR="00955DE7" w:rsidRPr="00955DE7" w:rsidTr="00955DE7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部门公开表7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55DE7" w:rsidRPr="00955DE7" w:rsidTr="00955DE7">
        <w:trPr>
          <w:trHeight w:val="480"/>
        </w:trPr>
        <w:tc>
          <w:tcPr>
            <w:tcW w:w="108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955DE7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部门收入总表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955DE7" w:rsidRPr="00955DE7" w:rsidTr="00955DE7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上年结转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</w:t>
            </w:r>
            <w:proofErr w:type="gramStart"/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预算预算</w:t>
            </w:r>
            <w:proofErr w:type="gramEnd"/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拨款收入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政府性基金拨款收入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上级补助收入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下级单位上缴收入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其他收入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用事业基金弥补 收支差额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55DE7" w:rsidRDefault="00955DE7">
      <w:pPr>
        <w:widowControl/>
        <w:spacing w:line="240" w:lineRule="auto"/>
        <w:ind w:firstLineChars="0" w:firstLine="0"/>
        <w:jc w:val="left"/>
        <w:rPr>
          <w:rFonts w:ascii="黑体" w:eastAsia="黑体" w:cs="黑体"/>
          <w:sz w:val="44"/>
          <w:szCs w:val="44"/>
        </w:rPr>
      </w:pPr>
    </w:p>
    <w:p w:rsidR="00955DE7" w:rsidRDefault="00955DE7">
      <w:pPr>
        <w:widowControl/>
        <w:spacing w:line="240" w:lineRule="auto"/>
        <w:ind w:firstLineChars="0" w:firstLine="0"/>
        <w:jc w:val="left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/>
          <w:sz w:val="44"/>
          <w:szCs w:val="44"/>
        </w:rPr>
        <w:br w:type="page"/>
      </w:r>
    </w:p>
    <w:tbl>
      <w:tblPr>
        <w:tblW w:w="869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130"/>
      </w:tblGrid>
      <w:tr w:rsidR="00955DE7" w:rsidRPr="00955DE7" w:rsidTr="00955DE7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部门公开表8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55DE7" w:rsidRPr="00955DE7" w:rsidTr="00955DE7">
        <w:trPr>
          <w:trHeight w:val="480"/>
        </w:trPr>
        <w:tc>
          <w:tcPr>
            <w:tcW w:w="86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955DE7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 xml:space="preserve">部门支出总表 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955DE7" w:rsidRPr="00955DE7" w:rsidTr="00955DE7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项目支出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上缴上级支出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事业单位经营支出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对下级单位补助支出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5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5DE7" w:rsidRPr="00955DE7" w:rsidTr="00955DE7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DE7" w:rsidRPr="00955DE7" w:rsidRDefault="00955DE7" w:rsidP="00955DE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12A64" w:rsidRDefault="00012A64">
      <w:pPr>
        <w:widowControl/>
        <w:spacing w:line="240" w:lineRule="auto"/>
        <w:ind w:firstLineChars="0" w:firstLine="0"/>
        <w:jc w:val="left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/>
          <w:sz w:val="44"/>
          <w:szCs w:val="44"/>
        </w:rPr>
        <w:br w:type="page"/>
      </w:r>
    </w:p>
    <w:p w:rsidR="00954DC0" w:rsidRPr="00002490" w:rsidRDefault="00954DC0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cs="黑体"/>
          <w:spacing w:val="-38"/>
          <w:sz w:val="44"/>
          <w:szCs w:val="44"/>
        </w:rPr>
      </w:pPr>
      <w:r w:rsidRPr="00002490">
        <w:rPr>
          <w:rFonts w:ascii="黑体" w:eastAsia="黑体" w:cs="黑体" w:hint="eastAsia"/>
          <w:sz w:val="44"/>
          <w:szCs w:val="44"/>
        </w:rPr>
        <w:lastRenderedPageBreak/>
        <w:t>第三部分</w:t>
      </w:r>
    </w:p>
    <w:p w:rsidR="00002490" w:rsidRDefault="00954DC0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 w:rsidRPr="00002490">
        <w:rPr>
          <w:rFonts w:ascii="黑体" w:eastAsia="黑体" w:hAnsi="黑体" w:hint="eastAsia"/>
          <w:sz w:val="44"/>
          <w:szCs w:val="44"/>
        </w:rPr>
        <w:t>濮阳市油田第十一小学</w:t>
      </w:r>
    </w:p>
    <w:p w:rsidR="00954DC0" w:rsidRPr="00002490" w:rsidRDefault="00954DC0" w:rsidP="00954DC0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 w:rsidRPr="00002490">
        <w:rPr>
          <w:rFonts w:ascii="黑体" w:eastAsia="黑体" w:cs="黑体" w:hint="eastAsia"/>
          <w:sz w:val="44"/>
          <w:szCs w:val="44"/>
        </w:rPr>
        <w:t>201</w:t>
      </w:r>
      <w:r w:rsidR="00F53CB8" w:rsidRPr="00002490">
        <w:rPr>
          <w:rFonts w:ascii="黑体" w:eastAsia="黑体" w:cs="黑体" w:hint="eastAsia"/>
          <w:sz w:val="44"/>
          <w:szCs w:val="44"/>
        </w:rPr>
        <w:t>7</w:t>
      </w:r>
      <w:r w:rsidRPr="00002490">
        <w:rPr>
          <w:rFonts w:ascii="黑体" w:eastAsia="黑体" w:cs="黑体" w:hint="eastAsia"/>
          <w:spacing w:val="-119"/>
          <w:sz w:val="44"/>
          <w:szCs w:val="44"/>
        </w:rPr>
        <w:t xml:space="preserve"> </w:t>
      </w:r>
      <w:proofErr w:type="gramStart"/>
      <w:r w:rsidRPr="00002490">
        <w:rPr>
          <w:rFonts w:ascii="黑体" w:eastAsia="黑体" w:cs="黑体" w:hint="eastAsia"/>
          <w:sz w:val="44"/>
          <w:szCs w:val="44"/>
        </w:rPr>
        <w:t>年部门</w:t>
      </w:r>
      <w:proofErr w:type="gramEnd"/>
      <w:r w:rsidR="00F53CB8" w:rsidRPr="00002490">
        <w:rPr>
          <w:rFonts w:ascii="黑体" w:eastAsia="黑体" w:cs="黑体" w:hint="eastAsia"/>
          <w:sz w:val="44"/>
          <w:szCs w:val="44"/>
        </w:rPr>
        <w:t>预算</w:t>
      </w:r>
      <w:r w:rsidRPr="00002490">
        <w:rPr>
          <w:rFonts w:ascii="黑体" w:eastAsia="黑体" w:cs="黑体" w:hint="eastAsia"/>
          <w:sz w:val="44"/>
          <w:szCs w:val="44"/>
        </w:rPr>
        <w:t>情况说明</w:t>
      </w:r>
    </w:p>
    <w:p w:rsidR="00954DC0" w:rsidRDefault="00954DC0" w:rsidP="00AF7057">
      <w:pPr>
        <w:adjustRightInd w:val="0"/>
        <w:snapToGrid w:val="0"/>
        <w:ind w:firstLineChars="0" w:firstLine="0"/>
        <w:rPr>
          <w:rFonts w:ascii="黑体" w:eastAsia="黑体" w:hAnsi="黑体"/>
          <w:szCs w:val="32"/>
        </w:rPr>
      </w:pPr>
    </w:p>
    <w:p w:rsidR="00954DC0" w:rsidRDefault="00954DC0" w:rsidP="00AF7057">
      <w:pPr>
        <w:adjustRightInd w:val="0"/>
        <w:snapToGrid w:val="0"/>
        <w:ind w:firstLineChars="221" w:firstLine="707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</w:t>
      </w:r>
      <w:r w:rsidR="00002490">
        <w:rPr>
          <w:rFonts w:ascii="黑体" w:eastAsia="黑体" w:hAnsi="黑体" w:hint="eastAsia"/>
          <w:szCs w:val="32"/>
        </w:rPr>
        <w:t>关于濮阳市油田第十一小学2017年财政拨款收</w:t>
      </w:r>
      <w:r>
        <w:rPr>
          <w:rFonts w:ascii="黑体" w:eastAsia="黑体" w:hAnsi="黑体" w:hint="eastAsia"/>
          <w:szCs w:val="32"/>
        </w:rPr>
        <w:t>支</w:t>
      </w:r>
      <w:r w:rsidR="00002490">
        <w:rPr>
          <w:rFonts w:ascii="黑体" w:eastAsia="黑体" w:hAnsi="黑体" w:hint="eastAsia"/>
          <w:szCs w:val="32"/>
        </w:rPr>
        <w:t>预算</w:t>
      </w:r>
      <w:r>
        <w:rPr>
          <w:rFonts w:ascii="黑体" w:eastAsia="黑体" w:hAnsi="黑体" w:hint="eastAsia"/>
          <w:szCs w:val="32"/>
        </w:rPr>
        <w:t>情况</w:t>
      </w:r>
      <w:r w:rsidR="00002490">
        <w:rPr>
          <w:rFonts w:ascii="黑体" w:eastAsia="黑体" w:hAnsi="黑体" w:hint="eastAsia"/>
          <w:szCs w:val="32"/>
        </w:rPr>
        <w:t>的总体</w:t>
      </w:r>
      <w:r>
        <w:rPr>
          <w:rFonts w:ascii="黑体" w:eastAsia="黑体" w:hAnsi="黑体" w:hint="eastAsia"/>
          <w:szCs w:val="32"/>
        </w:rPr>
        <w:t>说明</w:t>
      </w:r>
    </w:p>
    <w:p w:rsidR="00002490" w:rsidRDefault="00954DC0" w:rsidP="00AF7057">
      <w:pPr>
        <w:adjustRightInd w:val="0"/>
        <w:snapToGrid w:val="0"/>
        <w:ind w:firstLineChars="221" w:firstLine="703"/>
        <w:rPr>
          <w:spacing w:val="-1"/>
        </w:rPr>
      </w:pPr>
      <w:r>
        <w:rPr>
          <w:rFonts w:hint="eastAsia"/>
          <w:spacing w:val="-1"/>
        </w:rPr>
        <w:t>濮阳市油田第十一小学</w:t>
      </w:r>
      <w:r w:rsidR="00002490" w:rsidRPr="00002490">
        <w:rPr>
          <w:rFonts w:hint="eastAsia"/>
          <w:spacing w:val="-1"/>
        </w:rPr>
        <w:t xml:space="preserve">2017 </w:t>
      </w:r>
      <w:r w:rsidR="00002490" w:rsidRPr="00002490">
        <w:rPr>
          <w:rFonts w:hint="eastAsia"/>
          <w:spacing w:val="-1"/>
        </w:rPr>
        <w:t>年财政拨款收支总预算</w:t>
      </w:r>
      <w:r w:rsidR="00002490" w:rsidRPr="00002490">
        <w:rPr>
          <w:rFonts w:hint="eastAsia"/>
          <w:spacing w:val="-1"/>
        </w:rPr>
        <w:t xml:space="preserve"> </w:t>
      </w:r>
      <w:r w:rsidR="00002490" w:rsidRPr="00002490">
        <w:rPr>
          <w:spacing w:val="-1"/>
        </w:rPr>
        <w:t>359.043</w:t>
      </w:r>
      <w:r w:rsidR="00002490" w:rsidRPr="00002490">
        <w:rPr>
          <w:rFonts w:hint="eastAsia"/>
          <w:spacing w:val="-1"/>
        </w:rPr>
        <w:t xml:space="preserve"> </w:t>
      </w:r>
      <w:r w:rsidR="00002490" w:rsidRPr="00002490">
        <w:rPr>
          <w:rFonts w:hint="eastAsia"/>
          <w:spacing w:val="-1"/>
        </w:rPr>
        <w:t>万元。收入全部为一般公共预算拨款，无政府性基金预算拨款，包括：一般公共预算当年拨款收入</w:t>
      </w:r>
      <w:r w:rsidR="00002490" w:rsidRPr="00002490">
        <w:rPr>
          <w:spacing w:val="-1"/>
        </w:rPr>
        <w:t>359.043</w:t>
      </w:r>
      <w:r w:rsidR="00002490" w:rsidRPr="00002490">
        <w:rPr>
          <w:rFonts w:hint="eastAsia"/>
          <w:spacing w:val="-1"/>
        </w:rPr>
        <w:t xml:space="preserve"> </w:t>
      </w:r>
      <w:r w:rsidR="00002490" w:rsidRPr="00002490">
        <w:rPr>
          <w:rFonts w:hint="eastAsia"/>
          <w:spacing w:val="-1"/>
        </w:rPr>
        <w:t>万元；支出包括：一般公共预算支出</w:t>
      </w:r>
      <w:r w:rsidR="00002490" w:rsidRPr="00002490">
        <w:rPr>
          <w:spacing w:val="-1"/>
        </w:rPr>
        <w:t>359.043</w:t>
      </w:r>
      <w:r w:rsidR="00002490" w:rsidRPr="00002490">
        <w:rPr>
          <w:rFonts w:hint="eastAsia"/>
          <w:spacing w:val="-1"/>
        </w:rPr>
        <w:t xml:space="preserve"> </w:t>
      </w:r>
      <w:r w:rsidR="00002490" w:rsidRPr="00002490">
        <w:rPr>
          <w:rFonts w:hint="eastAsia"/>
          <w:spacing w:val="-1"/>
        </w:rPr>
        <w:t>万元</w:t>
      </w:r>
      <w:r w:rsidR="00002490">
        <w:rPr>
          <w:rFonts w:hint="eastAsia"/>
          <w:spacing w:val="-1"/>
        </w:rPr>
        <w:t>。</w:t>
      </w:r>
    </w:p>
    <w:p w:rsidR="00002490" w:rsidRPr="00002490" w:rsidRDefault="00002490" w:rsidP="00AF7057">
      <w:pPr>
        <w:adjustRightInd w:val="0"/>
        <w:snapToGrid w:val="0"/>
        <w:ind w:firstLineChars="221" w:firstLine="703"/>
        <w:rPr>
          <w:spacing w:val="-1"/>
        </w:rPr>
      </w:pPr>
      <w:r w:rsidRPr="00002490">
        <w:rPr>
          <w:rFonts w:hint="eastAsia"/>
          <w:spacing w:val="-1"/>
        </w:rPr>
        <w:t>二、</w:t>
      </w:r>
      <w:r>
        <w:rPr>
          <w:rFonts w:ascii="黑体" w:eastAsia="黑体" w:hAnsi="黑体" w:hint="eastAsia"/>
          <w:szCs w:val="32"/>
        </w:rPr>
        <w:t>关于濮阳市油田第十一小学2017</w:t>
      </w:r>
      <w:r w:rsidRPr="00002490">
        <w:rPr>
          <w:rFonts w:hint="eastAsia"/>
          <w:spacing w:val="-1"/>
        </w:rPr>
        <w:t>年一般公共预算当年拨款情况说明</w:t>
      </w:r>
    </w:p>
    <w:p w:rsidR="00002490" w:rsidRPr="00002490" w:rsidRDefault="00002490" w:rsidP="00AF7057">
      <w:pPr>
        <w:adjustRightInd w:val="0"/>
        <w:snapToGrid w:val="0"/>
        <w:ind w:firstLineChars="221" w:firstLine="703"/>
        <w:rPr>
          <w:spacing w:val="-1"/>
        </w:rPr>
      </w:pPr>
      <w:r w:rsidRPr="00002490">
        <w:rPr>
          <w:rFonts w:hint="eastAsia"/>
          <w:spacing w:val="-1"/>
        </w:rPr>
        <w:t>（一）一般公共预算当年拨款规模变化情况。</w:t>
      </w:r>
    </w:p>
    <w:p w:rsidR="00002490" w:rsidRDefault="00002490" w:rsidP="00AF7057">
      <w:pPr>
        <w:adjustRightInd w:val="0"/>
        <w:snapToGrid w:val="0"/>
        <w:ind w:firstLineChars="221" w:firstLine="703"/>
        <w:rPr>
          <w:spacing w:val="-1"/>
        </w:rPr>
      </w:pPr>
      <w:r>
        <w:rPr>
          <w:rFonts w:hint="eastAsia"/>
          <w:spacing w:val="-1"/>
        </w:rPr>
        <w:t>濮阳市油田第十一小学</w:t>
      </w:r>
      <w:r w:rsidRPr="00002490">
        <w:rPr>
          <w:rFonts w:hint="eastAsia"/>
          <w:spacing w:val="-1"/>
        </w:rPr>
        <w:t xml:space="preserve">2017 </w:t>
      </w:r>
      <w:proofErr w:type="gramStart"/>
      <w:r w:rsidRPr="00002490">
        <w:rPr>
          <w:rFonts w:hint="eastAsia"/>
          <w:spacing w:val="-1"/>
        </w:rPr>
        <w:t>年一般</w:t>
      </w:r>
      <w:proofErr w:type="gramEnd"/>
      <w:r w:rsidRPr="00002490">
        <w:rPr>
          <w:rFonts w:hint="eastAsia"/>
          <w:spacing w:val="-1"/>
        </w:rPr>
        <w:t>公共预算当年拨款</w:t>
      </w:r>
      <w:r w:rsidRPr="00002490">
        <w:rPr>
          <w:rFonts w:hint="eastAsia"/>
          <w:spacing w:val="-1"/>
        </w:rPr>
        <w:t xml:space="preserve"> </w:t>
      </w:r>
      <w:r w:rsidR="00AA18A0" w:rsidRPr="00002490">
        <w:rPr>
          <w:spacing w:val="-1"/>
        </w:rPr>
        <w:t>359.043</w:t>
      </w:r>
      <w:r w:rsidR="00AA18A0" w:rsidRPr="00002490">
        <w:rPr>
          <w:rFonts w:hint="eastAsia"/>
          <w:spacing w:val="-1"/>
        </w:rPr>
        <w:t xml:space="preserve"> </w:t>
      </w:r>
      <w:r w:rsidR="00AA18A0" w:rsidRPr="00002490">
        <w:rPr>
          <w:rFonts w:hint="eastAsia"/>
          <w:spacing w:val="-1"/>
        </w:rPr>
        <w:t>万元</w:t>
      </w:r>
      <w:r w:rsidR="00AA18A0">
        <w:rPr>
          <w:rFonts w:hint="eastAsia"/>
          <w:spacing w:val="-1"/>
        </w:rPr>
        <w:t>，</w:t>
      </w:r>
      <w:r w:rsidRPr="00002490">
        <w:rPr>
          <w:rFonts w:hint="eastAsia"/>
          <w:spacing w:val="-1"/>
        </w:rPr>
        <w:t>比</w:t>
      </w:r>
      <w:r w:rsidRPr="00002490">
        <w:rPr>
          <w:rFonts w:hint="eastAsia"/>
          <w:spacing w:val="-1"/>
        </w:rPr>
        <w:t xml:space="preserve"> 2016 </w:t>
      </w:r>
      <w:proofErr w:type="gramStart"/>
      <w:r w:rsidRPr="00002490">
        <w:rPr>
          <w:rFonts w:hint="eastAsia"/>
          <w:spacing w:val="-1"/>
        </w:rPr>
        <w:t>年执行</w:t>
      </w:r>
      <w:proofErr w:type="gramEnd"/>
      <w:r w:rsidRPr="00002490">
        <w:rPr>
          <w:rFonts w:hint="eastAsia"/>
          <w:spacing w:val="-1"/>
        </w:rPr>
        <w:t>数</w:t>
      </w:r>
      <w:r w:rsidR="00AA18A0">
        <w:rPr>
          <w:rFonts w:hint="eastAsia"/>
          <w:spacing w:val="-1"/>
        </w:rPr>
        <w:t>减少</w:t>
      </w:r>
      <w:r w:rsidR="00AA18A0" w:rsidRPr="00AA18A0">
        <w:rPr>
          <w:spacing w:val="-1"/>
        </w:rPr>
        <w:t>83.805</w:t>
      </w:r>
      <w:r w:rsidRPr="00002490">
        <w:rPr>
          <w:rFonts w:hint="eastAsia"/>
          <w:spacing w:val="-1"/>
        </w:rPr>
        <w:t xml:space="preserve"> </w:t>
      </w:r>
      <w:r w:rsidRPr="00002490">
        <w:rPr>
          <w:rFonts w:hint="eastAsia"/>
          <w:spacing w:val="-1"/>
        </w:rPr>
        <w:t>万元，主要是</w:t>
      </w:r>
      <w:r w:rsidR="00AA18A0">
        <w:rPr>
          <w:rFonts w:hint="eastAsia"/>
          <w:spacing w:val="-1"/>
        </w:rPr>
        <w:t>没有考虑公用经费。</w:t>
      </w:r>
    </w:p>
    <w:p w:rsidR="00AA18A0" w:rsidRDefault="00AA18A0" w:rsidP="00AF7057">
      <w:pPr>
        <w:adjustRightInd w:val="0"/>
        <w:snapToGrid w:val="0"/>
        <w:ind w:firstLineChars="221" w:firstLine="703"/>
        <w:rPr>
          <w:spacing w:val="-1"/>
        </w:rPr>
      </w:pPr>
      <w:r w:rsidRPr="00AA18A0">
        <w:rPr>
          <w:rFonts w:hint="eastAsia"/>
          <w:spacing w:val="-1"/>
        </w:rPr>
        <w:t>（二）一般公共预算当年拨款结构情况。</w:t>
      </w:r>
    </w:p>
    <w:p w:rsidR="009C54C1" w:rsidRDefault="009C54C1" w:rsidP="00AF7057">
      <w:pPr>
        <w:adjustRightInd w:val="0"/>
        <w:snapToGrid w:val="0"/>
        <w:ind w:firstLineChars="221" w:firstLine="703"/>
        <w:rPr>
          <w:spacing w:val="-1"/>
        </w:rPr>
      </w:pPr>
      <w:r>
        <w:rPr>
          <w:rFonts w:hint="eastAsia"/>
          <w:spacing w:val="-1"/>
        </w:rPr>
        <w:t>人员经费支出</w:t>
      </w:r>
      <w:r w:rsidRPr="009C54C1">
        <w:rPr>
          <w:rFonts w:hint="eastAsia"/>
          <w:spacing w:val="-1"/>
        </w:rPr>
        <w:t xml:space="preserve">359.043 </w:t>
      </w:r>
      <w:r w:rsidRPr="009C54C1">
        <w:rPr>
          <w:rFonts w:hint="eastAsia"/>
          <w:spacing w:val="-1"/>
        </w:rPr>
        <w:t>万元</w:t>
      </w:r>
      <w:r>
        <w:rPr>
          <w:rFonts w:hint="eastAsia"/>
          <w:spacing w:val="-1"/>
        </w:rPr>
        <w:t>。</w:t>
      </w:r>
      <w:r w:rsidRPr="009C54C1">
        <w:rPr>
          <w:rFonts w:hint="eastAsia"/>
          <w:spacing w:val="-1"/>
        </w:rPr>
        <w:t>统发部分</w:t>
      </w:r>
      <w:r w:rsidRPr="009C54C1">
        <w:rPr>
          <w:spacing w:val="-1"/>
        </w:rPr>
        <w:t>280</w:t>
      </w:r>
      <w:r w:rsidR="00FF47D1">
        <w:rPr>
          <w:rFonts w:hint="eastAsia"/>
          <w:spacing w:val="-1"/>
        </w:rPr>
        <w:t>.</w:t>
      </w:r>
      <w:r w:rsidRPr="009C54C1">
        <w:rPr>
          <w:spacing w:val="-1"/>
        </w:rPr>
        <w:t>043</w:t>
      </w:r>
      <w:r w:rsidR="00FF47D1">
        <w:rPr>
          <w:rFonts w:hint="eastAsia"/>
          <w:spacing w:val="-1"/>
        </w:rPr>
        <w:t>万元</w:t>
      </w:r>
      <w:r>
        <w:rPr>
          <w:rFonts w:hint="eastAsia"/>
          <w:spacing w:val="-1"/>
        </w:rPr>
        <w:t>，</w:t>
      </w:r>
      <w:r w:rsidRPr="009C54C1">
        <w:rPr>
          <w:rFonts w:hint="eastAsia"/>
          <w:spacing w:val="-1"/>
        </w:rPr>
        <w:t>绩效工资</w:t>
      </w:r>
      <w:r w:rsidRPr="009C54C1">
        <w:rPr>
          <w:spacing w:val="-1"/>
        </w:rPr>
        <w:t>61</w:t>
      </w:r>
      <w:r w:rsidR="00FF47D1">
        <w:rPr>
          <w:rFonts w:hint="eastAsia"/>
          <w:spacing w:val="-1"/>
        </w:rPr>
        <w:t>.3</w:t>
      </w:r>
      <w:r w:rsidRPr="009C54C1">
        <w:rPr>
          <w:spacing w:val="-1"/>
        </w:rPr>
        <w:t>6</w:t>
      </w:r>
      <w:r w:rsidRPr="009C54C1">
        <w:rPr>
          <w:rFonts w:hint="eastAsia"/>
          <w:spacing w:val="-1"/>
        </w:rPr>
        <w:tab/>
      </w:r>
      <w:r w:rsidR="00FF47D1">
        <w:rPr>
          <w:rFonts w:hint="eastAsia"/>
          <w:spacing w:val="-1"/>
        </w:rPr>
        <w:t>万元</w:t>
      </w:r>
      <w:r>
        <w:rPr>
          <w:rFonts w:hint="eastAsia"/>
          <w:spacing w:val="-1"/>
        </w:rPr>
        <w:t>，</w:t>
      </w:r>
      <w:r w:rsidRPr="009C54C1">
        <w:rPr>
          <w:rFonts w:hint="eastAsia"/>
          <w:spacing w:val="-1"/>
        </w:rPr>
        <w:t>文明奖</w:t>
      </w:r>
      <w:r w:rsidRPr="009C54C1">
        <w:rPr>
          <w:spacing w:val="-1"/>
        </w:rPr>
        <w:t>17</w:t>
      </w:r>
      <w:r w:rsidR="00FF47D1">
        <w:rPr>
          <w:rFonts w:hint="eastAsia"/>
          <w:spacing w:val="-1"/>
        </w:rPr>
        <w:t>.</w:t>
      </w:r>
      <w:r w:rsidRPr="009C54C1">
        <w:rPr>
          <w:spacing w:val="-1"/>
        </w:rPr>
        <w:t>64</w:t>
      </w:r>
      <w:r w:rsidR="00FF47D1">
        <w:rPr>
          <w:rFonts w:hint="eastAsia"/>
          <w:spacing w:val="-1"/>
        </w:rPr>
        <w:t>万元</w:t>
      </w:r>
      <w:r>
        <w:rPr>
          <w:rFonts w:hint="eastAsia"/>
          <w:spacing w:val="-1"/>
        </w:rPr>
        <w:t>。</w:t>
      </w:r>
    </w:p>
    <w:p w:rsidR="009C54C1" w:rsidRDefault="009C54C1" w:rsidP="00AF7057">
      <w:pPr>
        <w:adjustRightInd w:val="0"/>
        <w:snapToGrid w:val="0"/>
        <w:ind w:firstLineChars="221" w:firstLine="703"/>
        <w:rPr>
          <w:spacing w:val="-1"/>
        </w:rPr>
      </w:pPr>
      <w:r w:rsidRPr="009C54C1">
        <w:rPr>
          <w:rFonts w:hint="eastAsia"/>
          <w:spacing w:val="-1"/>
        </w:rPr>
        <w:t>（三）一般公共预算当年拨款具体使用情况。</w:t>
      </w:r>
    </w:p>
    <w:p w:rsidR="009C54C1" w:rsidRDefault="009C54C1" w:rsidP="00AF7057">
      <w:pPr>
        <w:adjustRightInd w:val="0"/>
        <w:snapToGrid w:val="0"/>
        <w:ind w:firstLineChars="221" w:firstLine="703"/>
        <w:rPr>
          <w:spacing w:val="-1"/>
        </w:rPr>
      </w:pPr>
      <w:r>
        <w:rPr>
          <w:rFonts w:hint="eastAsia"/>
          <w:spacing w:val="-1"/>
        </w:rPr>
        <w:t>人员经费支出</w:t>
      </w:r>
      <w:r w:rsidRPr="009C54C1">
        <w:rPr>
          <w:rFonts w:hint="eastAsia"/>
          <w:spacing w:val="-1"/>
        </w:rPr>
        <w:t xml:space="preserve">359.043 </w:t>
      </w:r>
      <w:r w:rsidRPr="009C54C1">
        <w:rPr>
          <w:rFonts w:hint="eastAsia"/>
          <w:spacing w:val="-1"/>
        </w:rPr>
        <w:t>万元</w:t>
      </w:r>
      <w:r>
        <w:rPr>
          <w:rFonts w:hint="eastAsia"/>
          <w:spacing w:val="-1"/>
        </w:rPr>
        <w:t>。</w:t>
      </w:r>
    </w:p>
    <w:p w:rsidR="00685A01" w:rsidRPr="00685A01" w:rsidRDefault="00685A01" w:rsidP="00AF7057">
      <w:pPr>
        <w:adjustRightInd w:val="0"/>
        <w:snapToGrid w:val="0"/>
        <w:ind w:firstLineChars="221" w:firstLine="703"/>
        <w:rPr>
          <w:spacing w:val="-1"/>
        </w:rPr>
      </w:pPr>
      <w:r w:rsidRPr="00685A01">
        <w:rPr>
          <w:rFonts w:hint="eastAsia"/>
          <w:spacing w:val="-1"/>
        </w:rPr>
        <w:t>三、关于</w:t>
      </w:r>
      <w:r>
        <w:rPr>
          <w:rFonts w:hint="eastAsia"/>
          <w:spacing w:val="-1"/>
        </w:rPr>
        <w:t>濮阳市油田第十一小学</w:t>
      </w:r>
      <w:r w:rsidRPr="00685A01">
        <w:rPr>
          <w:rFonts w:hint="eastAsia"/>
          <w:spacing w:val="-1"/>
        </w:rPr>
        <w:t xml:space="preserve"> 2017 </w:t>
      </w:r>
      <w:proofErr w:type="gramStart"/>
      <w:r w:rsidRPr="00685A01">
        <w:rPr>
          <w:rFonts w:hint="eastAsia"/>
          <w:spacing w:val="-1"/>
        </w:rPr>
        <w:t>年一般</w:t>
      </w:r>
      <w:proofErr w:type="gramEnd"/>
      <w:r w:rsidRPr="00685A01">
        <w:rPr>
          <w:rFonts w:hint="eastAsia"/>
          <w:spacing w:val="-1"/>
        </w:rPr>
        <w:t>公共预算基本</w:t>
      </w:r>
      <w:r w:rsidRPr="00685A01">
        <w:rPr>
          <w:rFonts w:hint="eastAsia"/>
          <w:spacing w:val="-1"/>
        </w:rPr>
        <w:lastRenderedPageBreak/>
        <w:t>支出情况说明</w:t>
      </w:r>
    </w:p>
    <w:p w:rsidR="00685A01" w:rsidRPr="00685A01" w:rsidRDefault="00685A01" w:rsidP="00AF7057">
      <w:pPr>
        <w:adjustRightInd w:val="0"/>
        <w:snapToGrid w:val="0"/>
        <w:ind w:firstLineChars="221" w:firstLine="703"/>
        <w:rPr>
          <w:spacing w:val="-1"/>
        </w:rPr>
      </w:pPr>
      <w:r>
        <w:rPr>
          <w:rFonts w:hint="eastAsia"/>
          <w:spacing w:val="-1"/>
        </w:rPr>
        <w:t>濮阳市油田第十一小学</w:t>
      </w:r>
      <w:r w:rsidRPr="00685A01">
        <w:rPr>
          <w:rFonts w:hint="eastAsia"/>
          <w:spacing w:val="-1"/>
        </w:rPr>
        <w:t xml:space="preserve">2017 </w:t>
      </w:r>
      <w:proofErr w:type="gramStart"/>
      <w:r w:rsidRPr="00685A01">
        <w:rPr>
          <w:rFonts w:hint="eastAsia"/>
          <w:spacing w:val="-1"/>
        </w:rPr>
        <w:t>年一般</w:t>
      </w:r>
      <w:proofErr w:type="gramEnd"/>
      <w:r w:rsidRPr="00685A01">
        <w:rPr>
          <w:rFonts w:hint="eastAsia"/>
          <w:spacing w:val="-1"/>
        </w:rPr>
        <w:t>公共预算基本支出</w:t>
      </w:r>
      <w:r w:rsidRPr="00685A01">
        <w:rPr>
          <w:rFonts w:hint="eastAsia"/>
          <w:spacing w:val="-1"/>
        </w:rPr>
        <w:t xml:space="preserve"> </w:t>
      </w:r>
      <w:r w:rsidRPr="009C54C1">
        <w:rPr>
          <w:rFonts w:hint="eastAsia"/>
          <w:spacing w:val="-1"/>
        </w:rPr>
        <w:t xml:space="preserve">359.043 </w:t>
      </w:r>
      <w:r w:rsidRPr="009C54C1">
        <w:rPr>
          <w:rFonts w:hint="eastAsia"/>
          <w:spacing w:val="-1"/>
        </w:rPr>
        <w:t>万元</w:t>
      </w:r>
      <w:r>
        <w:rPr>
          <w:rFonts w:hint="eastAsia"/>
          <w:spacing w:val="-1"/>
        </w:rPr>
        <w:t>。</w:t>
      </w:r>
    </w:p>
    <w:p w:rsidR="009C54C1" w:rsidRDefault="00685A01" w:rsidP="00AF7057">
      <w:pPr>
        <w:adjustRightInd w:val="0"/>
        <w:snapToGrid w:val="0"/>
        <w:ind w:firstLineChars="221" w:firstLine="703"/>
        <w:rPr>
          <w:spacing w:val="-1"/>
        </w:rPr>
      </w:pPr>
      <w:r>
        <w:rPr>
          <w:rFonts w:hint="eastAsia"/>
          <w:spacing w:val="-1"/>
        </w:rPr>
        <w:t>全部为</w:t>
      </w:r>
      <w:r w:rsidRPr="00685A01">
        <w:rPr>
          <w:rFonts w:hint="eastAsia"/>
          <w:spacing w:val="-1"/>
        </w:rPr>
        <w:t>人员经费</w:t>
      </w:r>
      <w:r w:rsidRPr="009C54C1">
        <w:rPr>
          <w:rFonts w:hint="eastAsia"/>
          <w:spacing w:val="-1"/>
        </w:rPr>
        <w:t xml:space="preserve">359.043 </w:t>
      </w:r>
      <w:r w:rsidRPr="009C54C1">
        <w:rPr>
          <w:rFonts w:hint="eastAsia"/>
          <w:spacing w:val="-1"/>
        </w:rPr>
        <w:t>万元</w:t>
      </w:r>
      <w:r>
        <w:rPr>
          <w:rFonts w:hint="eastAsia"/>
          <w:spacing w:val="-1"/>
        </w:rPr>
        <w:t>。</w:t>
      </w:r>
      <w:r w:rsidRPr="00685A01">
        <w:rPr>
          <w:rFonts w:hint="eastAsia"/>
          <w:spacing w:val="-1"/>
        </w:rPr>
        <w:t>主要包括：基本工资、津贴补贴、绩效工资</w:t>
      </w:r>
      <w:r>
        <w:rPr>
          <w:rFonts w:hint="eastAsia"/>
          <w:spacing w:val="-1"/>
        </w:rPr>
        <w:t>，文明奖，</w:t>
      </w:r>
      <w:r w:rsidRPr="00685A01">
        <w:rPr>
          <w:rFonts w:hint="eastAsia"/>
          <w:spacing w:val="-1"/>
        </w:rPr>
        <w:t>事业单位基本养老保险缴费、职业年金缴费、住房公积金</w:t>
      </w:r>
      <w:r>
        <w:rPr>
          <w:rFonts w:hint="eastAsia"/>
          <w:spacing w:val="-1"/>
        </w:rPr>
        <w:t>等。</w:t>
      </w:r>
    </w:p>
    <w:p w:rsidR="00685A01" w:rsidRPr="00685A01" w:rsidRDefault="00685A01" w:rsidP="00AF7057">
      <w:pPr>
        <w:adjustRightInd w:val="0"/>
        <w:snapToGrid w:val="0"/>
        <w:ind w:firstLineChars="221" w:firstLine="703"/>
        <w:rPr>
          <w:spacing w:val="-1"/>
        </w:rPr>
      </w:pPr>
      <w:r w:rsidRPr="00685A01">
        <w:rPr>
          <w:rFonts w:hint="eastAsia"/>
          <w:spacing w:val="-1"/>
        </w:rPr>
        <w:t>四、关于</w:t>
      </w:r>
      <w:r>
        <w:rPr>
          <w:rFonts w:hint="eastAsia"/>
          <w:spacing w:val="-1"/>
        </w:rPr>
        <w:t>濮阳市油田第十一小学</w:t>
      </w:r>
      <w:r w:rsidRPr="00685A01">
        <w:rPr>
          <w:rFonts w:hint="eastAsia"/>
          <w:spacing w:val="-1"/>
        </w:rPr>
        <w:t xml:space="preserve">2017 </w:t>
      </w:r>
      <w:r w:rsidRPr="00685A01">
        <w:rPr>
          <w:rFonts w:hint="eastAsia"/>
          <w:spacing w:val="-1"/>
        </w:rPr>
        <w:t>年“三公”经费预算情况说明</w:t>
      </w:r>
    </w:p>
    <w:p w:rsidR="00954DC0" w:rsidRDefault="00685A01" w:rsidP="00AF7057">
      <w:pPr>
        <w:adjustRightInd w:val="0"/>
        <w:snapToGrid w:val="0"/>
        <w:ind w:firstLineChars="221" w:firstLine="703"/>
        <w:rPr>
          <w:spacing w:val="-1"/>
        </w:rPr>
      </w:pPr>
      <w:r>
        <w:rPr>
          <w:rFonts w:hint="eastAsia"/>
          <w:spacing w:val="-1"/>
        </w:rPr>
        <w:t>濮阳市油田第十一小学</w:t>
      </w:r>
      <w:r w:rsidRPr="00685A01">
        <w:rPr>
          <w:rFonts w:hint="eastAsia"/>
          <w:spacing w:val="-1"/>
        </w:rPr>
        <w:t xml:space="preserve">2017 </w:t>
      </w:r>
      <w:r w:rsidRPr="00685A01">
        <w:rPr>
          <w:rFonts w:hint="eastAsia"/>
          <w:spacing w:val="-1"/>
        </w:rPr>
        <w:t>年</w:t>
      </w:r>
      <w:r>
        <w:rPr>
          <w:rFonts w:hint="eastAsia"/>
          <w:spacing w:val="-1"/>
        </w:rPr>
        <w:t>没有“三公”经费预算。</w:t>
      </w:r>
    </w:p>
    <w:p w:rsidR="00685A01" w:rsidRPr="00685A01" w:rsidRDefault="00685A01" w:rsidP="00AF7057">
      <w:pPr>
        <w:adjustRightInd w:val="0"/>
        <w:snapToGrid w:val="0"/>
        <w:ind w:firstLineChars="221" w:firstLine="707"/>
        <w:rPr>
          <w:rFonts w:hAnsi="宋体" w:cs="Courier New"/>
        </w:rPr>
      </w:pPr>
      <w:r w:rsidRPr="00685A01">
        <w:rPr>
          <w:rFonts w:hAnsi="宋体" w:cs="Courier New" w:hint="eastAsia"/>
        </w:rPr>
        <w:t>五、关于</w:t>
      </w:r>
      <w:r>
        <w:rPr>
          <w:rFonts w:hint="eastAsia"/>
          <w:spacing w:val="-1"/>
        </w:rPr>
        <w:t>濮阳市油田第十一小学</w:t>
      </w:r>
      <w:r w:rsidRPr="00685A01">
        <w:rPr>
          <w:rFonts w:hAnsi="宋体" w:cs="Courier New" w:hint="eastAsia"/>
        </w:rPr>
        <w:t xml:space="preserve">2017 </w:t>
      </w:r>
      <w:r w:rsidRPr="00685A01">
        <w:rPr>
          <w:rFonts w:hAnsi="宋体" w:cs="Courier New" w:hint="eastAsia"/>
        </w:rPr>
        <w:t>年政府性基金预算支出情况的说明</w:t>
      </w:r>
    </w:p>
    <w:p w:rsidR="00685A01" w:rsidRDefault="00685A01" w:rsidP="00AF7057">
      <w:pPr>
        <w:adjustRightInd w:val="0"/>
        <w:snapToGrid w:val="0"/>
        <w:ind w:firstLineChars="221" w:firstLine="703"/>
        <w:rPr>
          <w:rFonts w:hAnsi="宋体" w:cs="Courier New"/>
        </w:rPr>
      </w:pPr>
      <w:r>
        <w:rPr>
          <w:rFonts w:hint="eastAsia"/>
          <w:spacing w:val="-1"/>
        </w:rPr>
        <w:t>濮阳市油田第十一小学</w:t>
      </w:r>
      <w:r w:rsidRPr="00685A01">
        <w:rPr>
          <w:rFonts w:hAnsi="宋体" w:cs="Courier New" w:hint="eastAsia"/>
        </w:rPr>
        <w:t xml:space="preserve">2017 </w:t>
      </w:r>
      <w:r w:rsidRPr="00685A01">
        <w:rPr>
          <w:rFonts w:hAnsi="宋体" w:cs="Courier New" w:hint="eastAsia"/>
        </w:rPr>
        <w:t>年没有使用政府性基金预算拨款安排的支出。</w:t>
      </w:r>
    </w:p>
    <w:p w:rsidR="00685A01" w:rsidRDefault="00685A01" w:rsidP="00AF7057">
      <w:pPr>
        <w:adjustRightInd w:val="0"/>
        <w:snapToGrid w:val="0"/>
        <w:ind w:firstLineChars="221" w:firstLine="707"/>
        <w:rPr>
          <w:rFonts w:hAnsi="宋体" w:cs="Courier New"/>
        </w:rPr>
      </w:pPr>
      <w:r w:rsidRPr="00685A01">
        <w:rPr>
          <w:rFonts w:hAnsi="宋体" w:cs="Courier New" w:hint="eastAsia"/>
        </w:rPr>
        <w:t>六、关于</w:t>
      </w:r>
      <w:r>
        <w:rPr>
          <w:rFonts w:hint="eastAsia"/>
          <w:spacing w:val="-1"/>
        </w:rPr>
        <w:t>濮阳市油田第十一小学</w:t>
      </w:r>
      <w:r w:rsidRPr="00685A01">
        <w:rPr>
          <w:rFonts w:hAnsi="宋体" w:cs="Courier New" w:hint="eastAsia"/>
        </w:rPr>
        <w:t xml:space="preserve">2017 </w:t>
      </w:r>
      <w:r w:rsidRPr="00685A01">
        <w:rPr>
          <w:rFonts w:hAnsi="宋体" w:cs="Courier New" w:hint="eastAsia"/>
        </w:rPr>
        <w:t>年收支预算情况的总体说明</w:t>
      </w:r>
    </w:p>
    <w:p w:rsidR="00685A01" w:rsidRDefault="00685A01" w:rsidP="00AF7057">
      <w:pPr>
        <w:adjustRightInd w:val="0"/>
        <w:snapToGrid w:val="0"/>
        <w:ind w:firstLineChars="221" w:firstLine="707"/>
        <w:rPr>
          <w:spacing w:val="-1"/>
        </w:rPr>
      </w:pPr>
      <w:r w:rsidRPr="00685A01">
        <w:rPr>
          <w:rFonts w:hAnsi="宋体" w:cs="Courier New" w:hint="eastAsia"/>
        </w:rPr>
        <w:t>按照综合预算的原则，所有收入和支出均纳入部门预算管理。收入包括：一般公共预算拨款收入；支出包括：</w:t>
      </w:r>
      <w:r>
        <w:rPr>
          <w:rFonts w:hAnsi="宋体" w:cs="Courier New" w:hint="eastAsia"/>
        </w:rPr>
        <w:t>小学教育人员经费</w:t>
      </w:r>
      <w:r w:rsidRPr="009C54C1">
        <w:rPr>
          <w:rFonts w:hint="eastAsia"/>
          <w:spacing w:val="-1"/>
        </w:rPr>
        <w:t xml:space="preserve">359.043 </w:t>
      </w:r>
      <w:r w:rsidRPr="009C54C1">
        <w:rPr>
          <w:rFonts w:hint="eastAsia"/>
          <w:spacing w:val="-1"/>
        </w:rPr>
        <w:t>万元</w:t>
      </w:r>
      <w:r>
        <w:rPr>
          <w:rFonts w:hint="eastAsia"/>
          <w:spacing w:val="-1"/>
        </w:rPr>
        <w:t>。</w:t>
      </w:r>
    </w:p>
    <w:p w:rsidR="00685A01" w:rsidRPr="00685A01" w:rsidRDefault="00685A01" w:rsidP="00AF7057">
      <w:pPr>
        <w:adjustRightInd w:val="0"/>
        <w:snapToGrid w:val="0"/>
        <w:ind w:firstLineChars="221" w:firstLine="707"/>
        <w:rPr>
          <w:rFonts w:hAnsi="宋体" w:cs="Courier New"/>
        </w:rPr>
      </w:pPr>
      <w:r w:rsidRPr="00685A01">
        <w:rPr>
          <w:rFonts w:hAnsi="宋体" w:cs="Courier New" w:hint="eastAsia"/>
        </w:rPr>
        <w:t>七、关于</w:t>
      </w:r>
      <w:r>
        <w:rPr>
          <w:rFonts w:hint="eastAsia"/>
          <w:spacing w:val="-1"/>
        </w:rPr>
        <w:t>濮阳市油田第十一小学</w:t>
      </w:r>
      <w:r w:rsidRPr="00685A01">
        <w:rPr>
          <w:rFonts w:hAnsi="宋体" w:cs="Courier New" w:hint="eastAsia"/>
        </w:rPr>
        <w:t xml:space="preserve"> 2017 </w:t>
      </w:r>
      <w:r w:rsidRPr="00685A01">
        <w:rPr>
          <w:rFonts w:hAnsi="宋体" w:cs="Courier New" w:hint="eastAsia"/>
        </w:rPr>
        <w:t>年收入预算情况说明</w:t>
      </w:r>
    </w:p>
    <w:p w:rsidR="00E956B4" w:rsidRDefault="00685A01" w:rsidP="00AF7057">
      <w:pPr>
        <w:adjustRightInd w:val="0"/>
        <w:snapToGrid w:val="0"/>
        <w:ind w:firstLineChars="221" w:firstLine="703"/>
        <w:rPr>
          <w:spacing w:val="-1"/>
        </w:rPr>
      </w:pPr>
      <w:r>
        <w:rPr>
          <w:rFonts w:hint="eastAsia"/>
          <w:spacing w:val="-1"/>
        </w:rPr>
        <w:t>濮阳市油田第十一小学</w:t>
      </w:r>
      <w:r w:rsidRPr="00685A01">
        <w:rPr>
          <w:rFonts w:hAnsi="宋体" w:cs="Courier New" w:hint="eastAsia"/>
        </w:rPr>
        <w:t xml:space="preserve"> 2017 </w:t>
      </w:r>
      <w:r w:rsidRPr="00685A01">
        <w:rPr>
          <w:rFonts w:hAnsi="宋体" w:cs="Courier New" w:hint="eastAsia"/>
        </w:rPr>
        <w:t>年收入预算</w:t>
      </w:r>
      <w:r w:rsidRPr="00685A01">
        <w:rPr>
          <w:rFonts w:hAnsi="宋体" w:cs="Courier New" w:hint="eastAsia"/>
        </w:rPr>
        <w:t xml:space="preserve"> </w:t>
      </w:r>
      <w:r w:rsidRPr="009C54C1">
        <w:rPr>
          <w:rFonts w:hint="eastAsia"/>
          <w:spacing w:val="-1"/>
        </w:rPr>
        <w:t xml:space="preserve">359.043 </w:t>
      </w:r>
      <w:r w:rsidRPr="009C54C1">
        <w:rPr>
          <w:rFonts w:hint="eastAsia"/>
          <w:spacing w:val="-1"/>
        </w:rPr>
        <w:t>万元</w:t>
      </w:r>
      <w:r>
        <w:rPr>
          <w:rFonts w:hint="eastAsia"/>
          <w:spacing w:val="-1"/>
        </w:rPr>
        <w:t>。</w:t>
      </w:r>
      <w:r w:rsidR="00E956B4">
        <w:rPr>
          <w:rFonts w:hAnsi="宋体" w:cs="Courier New" w:hint="eastAsia"/>
        </w:rPr>
        <w:t>全部为一般</w:t>
      </w:r>
      <w:proofErr w:type="gramStart"/>
      <w:r w:rsidRPr="00685A01">
        <w:rPr>
          <w:rFonts w:hAnsi="宋体" w:cs="Courier New" w:hint="eastAsia"/>
        </w:rPr>
        <w:t>般</w:t>
      </w:r>
      <w:proofErr w:type="gramEnd"/>
      <w:r w:rsidRPr="00685A01">
        <w:rPr>
          <w:rFonts w:hAnsi="宋体" w:cs="Courier New" w:hint="eastAsia"/>
        </w:rPr>
        <w:t>公共预算拨款收入</w:t>
      </w:r>
      <w:r w:rsidR="00E956B4" w:rsidRPr="009C54C1">
        <w:rPr>
          <w:rFonts w:hint="eastAsia"/>
          <w:spacing w:val="-1"/>
        </w:rPr>
        <w:t xml:space="preserve">359.043 </w:t>
      </w:r>
      <w:r w:rsidR="00E956B4" w:rsidRPr="009C54C1">
        <w:rPr>
          <w:rFonts w:hint="eastAsia"/>
          <w:spacing w:val="-1"/>
        </w:rPr>
        <w:t>万元</w:t>
      </w:r>
      <w:r w:rsidR="00E956B4">
        <w:rPr>
          <w:rFonts w:hint="eastAsia"/>
          <w:spacing w:val="-1"/>
        </w:rPr>
        <w:t>。</w:t>
      </w:r>
    </w:p>
    <w:p w:rsidR="00AF7057" w:rsidRPr="00AF7057" w:rsidRDefault="00AF7057" w:rsidP="00AF7057">
      <w:pPr>
        <w:adjustRightInd w:val="0"/>
        <w:snapToGrid w:val="0"/>
        <w:ind w:firstLineChars="221" w:firstLine="703"/>
        <w:rPr>
          <w:spacing w:val="-1"/>
        </w:rPr>
      </w:pPr>
      <w:r w:rsidRPr="00AF7057">
        <w:rPr>
          <w:rFonts w:hint="eastAsia"/>
          <w:spacing w:val="-1"/>
        </w:rPr>
        <w:t>八、关于</w:t>
      </w:r>
      <w:r>
        <w:rPr>
          <w:rFonts w:hint="eastAsia"/>
          <w:spacing w:val="-1"/>
        </w:rPr>
        <w:t>濮阳市油田第十一小学</w:t>
      </w:r>
      <w:r w:rsidRPr="00AF7057">
        <w:rPr>
          <w:rFonts w:hint="eastAsia"/>
          <w:spacing w:val="-1"/>
        </w:rPr>
        <w:t xml:space="preserve">2017 </w:t>
      </w:r>
      <w:r w:rsidRPr="00AF7057">
        <w:rPr>
          <w:rFonts w:hint="eastAsia"/>
          <w:spacing w:val="-1"/>
        </w:rPr>
        <w:t>年支出预算情况说明</w:t>
      </w:r>
    </w:p>
    <w:p w:rsidR="00AF7057" w:rsidRDefault="00AF7057" w:rsidP="00AF7057">
      <w:pPr>
        <w:adjustRightInd w:val="0"/>
        <w:snapToGrid w:val="0"/>
        <w:ind w:firstLineChars="221" w:firstLine="703"/>
        <w:rPr>
          <w:spacing w:val="-1"/>
        </w:rPr>
      </w:pPr>
      <w:r>
        <w:rPr>
          <w:rFonts w:hint="eastAsia"/>
          <w:spacing w:val="-1"/>
        </w:rPr>
        <w:t>濮阳市油田第十一小学</w:t>
      </w:r>
      <w:r w:rsidRPr="00AF7057">
        <w:rPr>
          <w:rFonts w:hint="eastAsia"/>
          <w:spacing w:val="-1"/>
        </w:rPr>
        <w:t xml:space="preserve">2017 </w:t>
      </w:r>
      <w:r w:rsidRPr="00AF7057">
        <w:rPr>
          <w:rFonts w:hint="eastAsia"/>
          <w:spacing w:val="-1"/>
        </w:rPr>
        <w:t>年支出预算</w:t>
      </w:r>
      <w:r w:rsidRPr="009C54C1">
        <w:rPr>
          <w:rFonts w:hint="eastAsia"/>
          <w:spacing w:val="-1"/>
        </w:rPr>
        <w:t xml:space="preserve">359.043 </w:t>
      </w:r>
      <w:r w:rsidRPr="009C54C1">
        <w:rPr>
          <w:rFonts w:hint="eastAsia"/>
          <w:spacing w:val="-1"/>
        </w:rPr>
        <w:t>万元</w:t>
      </w:r>
      <w:r>
        <w:rPr>
          <w:rFonts w:hint="eastAsia"/>
          <w:spacing w:val="-1"/>
        </w:rPr>
        <w:t>。全部</w:t>
      </w:r>
      <w:r>
        <w:rPr>
          <w:rFonts w:hint="eastAsia"/>
          <w:spacing w:val="-1"/>
        </w:rPr>
        <w:lastRenderedPageBreak/>
        <w:t>为</w:t>
      </w:r>
      <w:r>
        <w:rPr>
          <w:rFonts w:hAnsi="宋体" w:cs="Courier New" w:hint="eastAsia"/>
        </w:rPr>
        <w:t>小学教育人员经费</w:t>
      </w:r>
      <w:r w:rsidRPr="009C54C1">
        <w:rPr>
          <w:rFonts w:hint="eastAsia"/>
          <w:spacing w:val="-1"/>
        </w:rPr>
        <w:t xml:space="preserve">359.043 </w:t>
      </w:r>
      <w:r w:rsidRPr="009C54C1">
        <w:rPr>
          <w:rFonts w:hint="eastAsia"/>
          <w:spacing w:val="-1"/>
        </w:rPr>
        <w:t>万元</w:t>
      </w:r>
      <w:r>
        <w:rPr>
          <w:rFonts w:hint="eastAsia"/>
          <w:spacing w:val="-1"/>
        </w:rPr>
        <w:t>。</w:t>
      </w:r>
    </w:p>
    <w:p w:rsidR="00E956B4" w:rsidRDefault="00AF7057" w:rsidP="00AF7057">
      <w:pPr>
        <w:adjustRightInd w:val="0"/>
        <w:snapToGrid w:val="0"/>
        <w:ind w:firstLineChars="221" w:firstLine="703"/>
        <w:rPr>
          <w:spacing w:val="-1"/>
        </w:rPr>
      </w:pPr>
      <w:r w:rsidRPr="00AF7057">
        <w:rPr>
          <w:rFonts w:hint="eastAsia"/>
          <w:spacing w:val="-1"/>
        </w:rPr>
        <w:t>九、其他重要事项的情况说明</w:t>
      </w:r>
    </w:p>
    <w:p w:rsidR="001D18DC" w:rsidRDefault="00AF7057" w:rsidP="00AF7057">
      <w:pPr>
        <w:adjustRightInd w:val="0"/>
        <w:snapToGrid w:val="0"/>
        <w:ind w:firstLineChars="221" w:firstLine="703"/>
        <w:rPr>
          <w:spacing w:val="-1"/>
        </w:rPr>
      </w:pPr>
      <w:r>
        <w:rPr>
          <w:rFonts w:hint="eastAsia"/>
          <w:spacing w:val="-1"/>
        </w:rPr>
        <w:t>无。</w:t>
      </w:r>
    </w:p>
    <w:p w:rsidR="001D18DC" w:rsidRDefault="001D18DC">
      <w:pPr>
        <w:widowControl/>
        <w:spacing w:line="240" w:lineRule="auto"/>
        <w:ind w:firstLineChars="0" w:firstLine="0"/>
        <w:jc w:val="left"/>
        <w:rPr>
          <w:spacing w:val="-1"/>
        </w:rPr>
      </w:pPr>
      <w:r>
        <w:rPr>
          <w:spacing w:val="-1"/>
        </w:rPr>
        <w:br w:type="page"/>
      </w:r>
    </w:p>
    <w:p w:rsidR="00954DC0" w:rsidRPr="001D18DC" w:rsidRDefault="00954DC0" w:rsidP="001D18DC">
      <w:pPr>
        <w:adjustRightInd w:val="0"/>
        <w:snapToGrid w:val="0"/>
        <w:ind w:firstLineChars="221" w:firstLine="972"/>
        <w:jc w:val="center"/>
        <w:rPr>
          <w:rFonts w:ascii="黑体" w:eastAsia="黑体" w:cs="黑体"/>
          <w:sz w:val="44"/>
          <w:szCs w:val="44"/>
        </w:rPr>
      </w:pPr>
      <w:r w:rsidRPr="001D18DC">
        <w:rPr>
          <w:rFonts w:ascii="黑体" w:eastAsia="黑体" w:cs="黑体" w:hint="eastAsia"/>
          <w:sz w:val="44"/>
          <w:szCs w:val="44"/>
        </w:rPr>
        <w:lastRenderedPageBreak/>
        <w:t>第四部分</w:t>
      </w:r>
      <w:r w:rsidRPr="001D18DC">
        <w:rPr>
          <w:rFonts w:ascii="黑体" w:eastAsia="黑体" w:cs="黑体" w:hint="eastAsia"/>
          <w:spacing w:val="-32"/>
          <w:sz w:val="44"/>
          <w:szCs w:val="44"/>
        </w:rPr>
        <w:t xml:space="preserve">  </w:t>
      </w:r>
      <w:r w:rsidRPr="001D18DC">
        <w:rPr>
          <w:rFonts w:ascii="黑体" w:eastAsia="黑体" w:cs="黑体" w:hint="eastAsia"/>
          <w:sz w:val="44"/>
          <w:szCs w:val="44"/>
        </w:rPr>
        <w:t>名词解释</w:t>
      </w:r>
    </w:p>
    <w:p w:rsidR="00954DC0" w:rsidRDefault="00954DC0" w:rsidP="00AF7057">
      <w:pPr>
        <w:kinsoku w:val="0"/>
        <w:overflowPunct w:val="0"/>
        <w:adjustRightInd w:val="0"/>
        <w:snapToGrid w:val="0"/>
        <w:ind w:firstLineChars="221" w:firstLine="566"/>
        <w:jc w:val="center"/>
        <w:rPr>
          <w:rFonts w:ascii="黑体" w:eastAsia="黑体" w:cs="黑体"/>
          <w:spacing w:val="-32"/>
          <w:szCs w:val="32"/>
        </w:rPr>
      </w:pPr>
    </w:p>
    <w:p w:rsidR="00AF7057" w:rsidRPr="00AF7057" w:rsidRDefault="00AF7057" w:rsidP="00AF7057">
      <w:pPr>
        <w:pStyle w:val="a3"/>
        <w:kinsoku w:val="0"/>
        <w:overflowPunct w:val="0"/>
        <w:snapToGrid w:val="0"/>
        <w:spacing w:line="600" w:lineRule="exact"/>
        <w:ind w:left="0" w:firstLineChars="221" w:firstLine="707"/>
        <w:rPr>
          <w:rFonts w:hAnsi="宋体" w:cs="Courier New"/>
          <w:kern w:val="2"/>
        </w:rPr>
      </w:pPr>
      <w:r w:rsidRPr="00AF7057">
        <w:rPr>
          <w:rFonts w:hAnsi="宋体" w:cs="Courier New" w:hint="eastAsia"/>
          <w:kern w:val="2"/>
        </w:rPr>
        <w:t>（一）一般公共预算拨款收入：指</w:t>
      </w:r>
      <w:r>
        <w:rPr>
          <w:rFonts w:hAnsi="宋体" w:cs="Courier New" w:hint="eastAsia"/>
          <w:kern w:val="2"/>
        </w:rPr>
        <w:t>濮阳市</w:t>
      </w:r>
      <w:r w:rsidRPr="00AF7057">
        <w:rPr>
          <w:rFonts w:hAnsi="宋体" w:cs="Courier New" w:hint="eastAsia"/>
          <w:kern w:val="2"/>
        </w:rPr>
        <w:t>财政当年拨付的资</w:t>
      </w:r>
    </w:p>
    <w:p w:rsidR="000A65DB" w:rsidRPr="00954DC0" w:rsidRDefault="00AF7057" w:rsidP="00AF7057">
      <w:pPr>
        <w:pStyle w:val="a3"/>
        <w:kinsoku w:val="0"/>
        <w:overflowPunct w:val="0"/>
        <w:snapToGrid w:val="0"/>
        <w:spacing w:line="600" w:lineRule="exact"/>
        <w:ind w:left="0" w:firstLineChars="221" w:firstLine="707"/>
        <w:jc w:val="both"/>
      </w:pPr>
      <w:r w:rsidRPr="00AF7057">
        <w:rPr>
          <w:rFonts w:hAnsi="宋体" w:cs="Courier New" w:hint="eastAsia"/>
          <w:kern w:val="2"/>
        </w:rPr>
        <w:t>金。</w:t>
      </w:r>
    </w:p>
    <w:sectPr w:rsidR="000A65DB" w:rsidRPr="00954DC0" w:rsidSect="00EF4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152" w:rsidRDefault="002A2152" w:rsidP="00955DE7">
      <w:pPr>
        <w:spacing w:line="240" w:lineRule="auto"/>
        <w:ind w:firstLine="640"/>
      </w:pPr>
      <w:r>
        <w:separator/>
      </w:r>
    </w:p>
  </w:endnote>
  <w:endnote w:type="continuationSeparator" w:id="0">
    <w:p w:rsidR="002A2152" w:rsidRDefault="002A2152" w:rsidP="00955DE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E7" w:rsidRDefault="00955DE7" w:rsidP="00955DE7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E7" w:rsidRDefault="00955DE7" w:rsidP="00955DE7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E7" w:rsidRDefault="00955DE7" w:rsidP="00955DE7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152" w:rsidRDefault="002A2152" w:rsidP="00955DE7">
      <w:pPr>
        <w:spacing w:line="240" w:lineRule="auto"/>
        <w:ind w:firstLine="640"/>
      </w:pPr>
      <w:r>
        <w:separator/>
      </w:r>
    </w:p>
  </w:footnote>
  <w:footnote w:type="continuationSeparator" w:id="0">
    <w:p w:rsidR="002A2152" w:rsidRDefault="002A2152" w:rsidP="00955DE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E7" w:rsidRDefault="00955DE7" w:rsidP="00955DE7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E7" w:rsidRDefault="00955DE7" w:rsidP="00955DE7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E7" w:rsidRDefault="00955DE7" w:rsidP="00955DE7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4F62"/>
    <w:multiLevelType w:val="hybridMultilevel"/>
    <w:tmpl w:val="A31874AA"/>
    <w:lvl w:ilvl="0" w:tplc="F7ECDC64">
      <w:start w:val="1"/>
      <w:numFmt w:val="japaneseCounting"/>
      <w:lvlText w:val="%1、"/>
      <w:lvlJc w:val="left"/>
      <w:pPr>
        <w:ind w:left="14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1" w:hanging="420"/>
      </w:pPr>
    </w:lvl>
    <w:lvl w:ilvl="2" w:tplc="0409001B" w:tentative="1">
      <w:start w:val="1"/>
      <w:numFmt w:val="lowerRoman"/>
      <w:lvlText w:val="%3."/>
      <w:lvlJc w:val="righ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9" w:tentative="1">
      <w:start w:val="1"/>
      <w:numFmt w:val="lowerLetter"/>
      <w:lvlText w:val="%5)"/>
      <w:lvlJc w:val="left"/>
      <w:pPr>
        <w:ind w:left="2841" w:hanging="420"/>
      </w:pPr>
    </w:lvl>
    <w:lvl w:ilvl="5" w:tplc="0409001B" w:tentative="1">
      <w:start w:val="1"/>
      <w:numFmt w:val="lowerRoman"/>
      <w:lvlText w:val="%6."/>
      <w:lvlJc w:val="righ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9" w:tentative="1">
      <w:start w:val="1"/>
      <w:numFmt w:val="lowerLetter"/>
      <w:lvlText w:val="%8)"/>
      <w:lvlJc w:val="left"/>
      <w:pPr>
        <w:ind w:left="4101" w:hanging="420"/>
      </w:pPr>
    </w:lvl>
    <w:lvl w:ilvl="8" w:tplc="0409001B" w:tentative="1">
      <w:start w:val="1"/>
      <w:numFmt w:val="lowerRoman"/>
      <w:lvlText w:val="%9."/>
      <w:lvlJc w:val="right"/>
      <w:pPr>
        <w:ind w:left="4521" w:hanging="420"/>
      </w:pPr>
    </w:lvl>
  </w:abstractNum>
  <w:abstractNum w:abstractNumId="1">
    <w:nsid w:val="64F01934"/>
    <w:multiLevelType w:val="hybridMultilevel"/>
    <w:tmpl w:val="FA9A8ACC"/>
    <w:lvl w:ilvl="0" w:tplc="C12EBB9C">
      <w:start w:val="1"/>
      <w:numFmt w:val="japaneseCounting"/>
      <w:lvlText w:val="%1、"/>
      <w:lvlJc w:val="left"/>
      <w:pPr>
        <w:ind w:left="14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1" w:hanging="420"/>
      </w:pPr>
    </w:lvl>
    <w:lvl w:ilvl="2" w:tplc="0409001B" w:tentative="1">
      <w:start w:val="1"/>
      <w:numFmt w:val="lowerRoman"/>
      <w:lvlText w:val="%3."/>
      <w:lvlJc w:val="righ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9" w:tentative="1">
      <w:start w:val="1"/>
      <w:numFmt w:val="lowerLetter"/>
      <w:lvlText w:val="%5)"/>
      <w:lvlJc w:val="left"/>
      <w:pPr>
        <w:ind w:left="2841" w:hanging="420"/>
      </w:pPr>
    </w:lvl>
    <w:lvl w:ilvl="5" w:tplc="0409001B" w:tentative="1">
      <w:start w:val="1"/>
      <w:numFmt w:val="lowerRoman"/>
      <w:lvlText w:val="%6."/>
      <w:lvlJc w:val="righ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9" w:tentative="1">
      <w:start w:val="1"/>
      <w:numFmt w:val="lowerLetter"/>
      <w:lvlText w:val="%8)"/>
      <w:lvlJc w:val="left"/>
      <w:pPr>
        <w:ind w:left="4101" w:hanging="420"/>
      </w:pPr>
    </w:lvl>
    <w:lvl w:ilvl="8" w:tplc="0409001B" w:tentative="1">
      <w:start w:val="1"/>
      <w:numFmt w:val="lowerRoman"/>
      <w:lvlText w:val="%9."/>
      <w:lvlJc w:val="right"/>
      <w:pPr>
        <w:ind w:left="4521" w:hanging="420"/>
      </w:pPr>
    </w:lvl>
  </w:abstractNum>
  <w:abstractNum w:abstractNumId="2">
    <w:nsid w:val="7D894BA1"/>
    <w:multiLevelType w:val="hybridMultilevel"/>
    <w:tmpl w:val="3588126A"/>
    <w:lvl w:ilvl="0" w:tplc="321000A6">
      <w:start w:val="1"/>
      <w:numFmt w:val="japaneseCounting"/>
      <w:lvlText w:val="%1、"/>
      <w:lvlJc w:val="left"/>
      <w:pPr>
        <w:ind w:left="14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1" w:hanging="420"/>
      </w:pPr>
    </w:lvl>
    <w:lvl w:ilvl="2" w:tplc="0409001B" w:tentative="1">
      <w:start w:val="1"/>
      <w:numFmt w:val="lowerRoman"/>
      <w:lvlText w:val="%3."/>
      <w:lvlJc w:val="righ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9" w:tentative="1">
      <w:start w:val="1"/>
      <w:numFmt w:val="lowerLetter"/>
      <w:lvlText w:val="%5)"/>
      <w:lvlJc w:val="left"/>
      <w:pPr>
        <w:ind w:left="2841" w:hanging="420"/>
      </w:pPr>
    </w:lvl>
    <w:lvl w:ilvl="5" w:tplc="0409001B" w:tentative="1">
      <w:start w:val="1"/>
      <w:numFmt w:val="lowerRoman"/>
      <w:lvlText w:val="%6."/>
      <w:lvlJc w:val="righ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9" w:tentative="1">
      <w:start w:val="1"/>
      <w:numFmt w:val="lowerLetter"/>
      <w:lvlText w:val="%8)"/>
      <w:lvlJc w:val="left"/>
      <w:pPr>
        <w:ind w:left="4101" w:hanging="420"/>
      </w:pPr>
    </w:lvl>
    <w:lvl w:ilvl="8" w:tplc="0409001B" w:tentative="1">
      <w:start w:val="1"/>
      <w:numFmt w:val="lowerRoman"/>
      <w:lvlText w:val="%9."/>
      <w:lvlJc w:val="right"/>
      <w:pPr>
        <w:ind w:left="452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DC0"/>
    <w:rsid w:val="00002490"/>
    <w:rsid w:val="00012A64"/>
    <w:rsid w:val="001D18DC"/>
    <w:rsid w:val="002A2152"/>
    <w:rsid w:val="00685A01"/>
    <w:rsid w:val="00940CDC"/>
    <w:rsid w:val="00954DC0"/>
    <w:rsid w:val="00955DE7"/>
    <w:rsid w:val="009C54C1"/>
    <w:rsid w:val="00AA18A0"/>
    <w:rsid w:val="00AF7057"/>
    <w:rsid w:val="00B82023"/>
    <w:rsid w:val="00D72C10"/>
    <w:rsid w:val="00E956B4"/>
    <w:rsid w:val="00EF4286"/>
    <w:rsid w:val="00F53CB8"/>
    <w:rsid w:val="00F9401C"/>
    <w:rsid w:val="00F948A8"/>
    <w:rsid w:val="00FF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C0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954DC0"/>
    <w:pPr>
      <w:autoSpaceDE w:val="0"/>
      <w:autoSpaceDN w:val="0"/>
      <w:adjustRightInd w:val="0"/>
      <w:spacing w:line="240" w:lineRule="auto"/>
      <w:ind w:left="761" w:firstLineChars="0" w:firstLine="0"/>
      <w:jc w:val="left"/>
    </w:pPr>
    <w:rPr>
      <w:rFonts w:ascii="仿宋_GB2312" w:cs="仿宋_GB2312"/>
      <w:kern w:val="0"/>
      <w:szCs w:val="32"/>
    </w:rPr>
  </w:style>
  <w:style w:type="character" w:customStyle="1" w:styleId="Char">
    <w:name w:val="正文文本 Char"/>
    <w:basedOn w:val="a0"/>
    <w:link w:val="a3"/>
    <w:rsid w:val="00954DC0"/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font71">
    <w:name w:val="font71"/>
    <w:basedOn w:val="a0"/>
    <w:rsid w:val="00954DC0"/>
    <w:rPr>
      <w:rFonts w:ascii="Times New Roman" w:eastAsia="楷体_GB2312" w:hAnsi="Times New Roman" w:cs="Times New Roman" w:hint="default"/>
      <w:sz w:val="28"/>
      <w:szCs w:val="24"/>
    </w:rPr>
  </w:style>
  <w:style w:type="paragraph" w:styleId="a4">
    <w:name w:val="List Paragraph"/>
    <w:basedOn w:val="a"/>
    <w:uiPriority w:val="34"/>
    <w:qFormat/>
    <w:rsid w:val="00940CDC"/>
    <w:pPr>
      <w:ind w:firstLine="420"/>
    </w:pPr>
  </w:style>
  <w:style w:type="paragraph" w:styleId="a5">
    <w:name w:val="header"/>
    <w:basedOn w:val="a"/>
    <w:link w:val="Char0"/>
    <w:uiPriority w:val="99"/>
    <w:semiHidden/>
    <w:unhideWhenUsed/>
    <w:rsid w:val="00955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55DE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55DE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55DE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hyh</cp:lastModifiedBy>
  <cp:revision>12</cp:revision>
  <dcterms:created xsi:type="dcterms:W3CDTF">2017-04-27T06:30:00Z</dcterms:created>
  <dcterms:modified xsi:type="dcterms:W3CDTF">2017-04-27T08:22:00Z</dcterms:modified>
</cp:coreProperties>
</file>